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1CAB" w14:textId="77777777" w:rsidR="00312B92" w:rsidRDefault="00312B92">
      <w:pPr>
        <w:spacing w:line="700" w:lineRule="exact"/>
        <w:ind w:firstLineChars="200" w:firstLine="880"/>
        <w:jc w:val="center"/>
        <w:rPr>
          <w:rFonts w:ascii="方正小标宋_GBK" w:eastAsia="方正小标宋_GBK" w:hAnsi="宋体" w:cs="宋体"/>
          <w:sz w:val="44"/>
          <w:szCs w:val="44"/>
        </w:rPr>
      </w:pPr>
    </w:p>
    <w:p w14:paraId="259ED132" w14:textId="77777777" w:rsidR="00312B92" w:rsidRDefault="00000000">
      <w:pPr>
        <w:spacing w:line="70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四川天府新区职称初定指南（试行）</w:t>
      </w:r>
    </w:p>
    <w:p w14:paraId="58CC356B" w14:textId="77777777" w:rsidR="00312B92" w:rsidRDefault="00312B92">
      <w:pPr>
        <w:spacing w:line="700" w:lineRule="exact"/>
        <w:ind w:firstLineChars="200" w:firstLine="640"/>
        <w:jc w:val="center"/>
        <w:rPr>
          <w:rFonts w:ascii="方正楷体_GBK" w:eastAsia="方正楷体_GBK" w:hAnsi="方正楷体_GBK" w:cs="方正楷体_GBK"/>
          <w:sz w:val="32"/>
          <w:szCs w:val="32"/>
        </w:rPr>
      </w:pPr>
    </w:p>
    <w:p w14:paraId="2D2A23F0" w14:textId="77777777" w:rsidR="00312B92" w:rsidRDefault="00000000">
      <w:pPr>
        <w:spacing w:line="58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一、初定范围</w:t>
      </w:r>
    </w:p>
    <w:p w14:paraId="44B16E67"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职称初定是指全日制普通大中专院校（含</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按照教育部《关于统筹全日制和非全日制研究生管理工作的通知》录取并取得学历和学位的非全日制研究生）毕业的专业技术人员，学历达到一定要求，满足一定的工作年限，初次聘任专业技术职务，经工作单位考核合格，相关部门审批，可直接获得相应的专业技术职务任职资格。</w:t>
      </w:r>
    </w:p>
    <w:p w14:paraId="65E53271"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二、初定平台</w:t>
      </w:r>
    </w:p>
    <w:p w14:paraId="24CD0EC4" w14:textId="77777777" w:rsidR="00312B92" w:rsidRDefault="00000000">
      <w:pPr>
        <w:wordWrap w:val="0"/>
        <w:overflowPunct w:val="0"/>
        <w:autoSpaceDE w:val="0"/>
        <w:spacing w:line="580" w:lineRule="exact"/>
        <w:ind w:firstLineChars="20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rPr>
        <w:t>四川省职称评审信息系统（</w:t>
      </w:r>
      <w:r>
        <w:rPr>
          <w:rFonts w:ascii="Times New Roman" w:eastAsia="仿宋_GB2312" w:hAnsi="Times New Roman" w:cs="Times New Roman" w:hint="eastAsia"/>
          <w:sz w:val="32"/>
          <w:szCs w:val="32"/>
        </w:rPr>
        <w:t>http://103.203.218.251:8081/zcpsqd/</w:t>
      </w:r>
      <w:r>
        <w:rPr>
          <w:rFonts w:ascii="Times New Roman" w:eastAsia="仿宋_GB2312" w:hAnsi="Times New Roman" w:cs="Times New Roman" w:hint="eastAsia"/>
          <w:sz w:val="32"/>
          <w:szCs w:val="32"/>
          <w:lang w:val="en"/>
        </w:rPr>
        <w:t>home</w:t>
      </w:r>
      <w:r>
        <w:rPr>
          <w:rFonts w:ascii="Times New Roman" w:eastAsia="方正仿宋_GBK" w:hAnsi="Times New Roman" w:cs="Times New Roman" w:hint="eastAsia"/>
          <w:sz w:val="32"/>
          <w:szCs w:val="32"/>
        </w:rPr>
        <w:t>）</w:t>
      </w:r>
    </w:p>
    <w:p w14:paraId="69BC3663"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hyperlink r:id="rId9" w:anchor="collapse3" w:history="1">
        <w:r>
          <w:rPr>
            <w:rFonts w:ascii="Times New Roman" w:eastAsia="黑体" w:hAnsi="Times New Roman" w:cs="Times New Roman" w:hint="eastAsia"/>
            <w:sz w:val="32"/>
            <w:szCs w:val="32"/>
          </w:rPr>
          <w:t>办理时限</w:t>
        </w:r>
      </w:hyperlink>
    </w:p>
    <w:p w14:paraId="747F7537"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w:t>
      </w:r>
      <w:r>
        <w:rPr>
          <w:rFonts w:ascii="Times New Roman" w:eastAsia="方正仿宋_GBK" w:hAnsi="Times New Roman" w:cs="Times New Roman" w:hint="eastAsia"/>
          <w:sz w:val="32"/>
          <w:szCs w:val="32"/>
        </w:rPr>
        <w:t>线上申报。每季度第一个月</w:t>
      </w:r>
      <w:r>
        <w:rPr>
          <w:rFonts w:ascii="Times New Roman" w:eastAsia="方正仿宋_GBK" w:hAnsi="Times New Roman" w:cs="Times New Roman"/>
          <w:sz w:val="32"/>
          <w:szCs w:val="32"/>
        </w:rPr>
        <w:t>（即每年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w:t>
      </w:r>
    </w:p>
    <w:p w14:paraId="58C0A57B"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w:t>
      </w:r>
      <w:r>
        <w:rPr>
          <w:rFonts w:ascii="Times New Roman" w:eastAsia="方正仿宋_GBK" w:hAnsi="Times New Roman" w:cs="Times New Roman" w:hint="eastAsia"/>
          <w:sz w:val="32"/>
          <w:szCs w:val="32"/>
        </w:rPr>
        <w:t>线下受理材料。经线上行业主管部门审核通过后，申报人将签字盖章的《四川省职称初定申报表》报送至对应行业主管部门（详见《四川天府新区职称工作主管单位及专业目录（</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年）》），每个季度第二个月（即每年</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p>
    <w:p w14:paraId="71994C1A"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w:t>
      </w:r>
      <w:r>
        <w:rPr>
          <w:rFonts w:ascii="Times New Roman" w:eastAsia="方正仿宋_GBK" w:hAnsi="Times New Roman" w:cs="Times New Roman" w:hint="eastAsia"/>
          <w:sz w:val="32"/>
          <w:szCs w:val="32"/>
        </w:rPr>
        <w:t>行业主管部门考核认定。每个季度第三个月（即每</w:t>
      </w:r>
      <w:r>
        <w:rPr>
          <w:rFonts w:ascii="Times New Roman" w:eastAsia="方正仿宋_GBK" w:hAnsi="Times New Roman" w:cs="Times New Roman" w:hint="eastAsia"/>
          <w:sz w:val="32"/>
          <w:szCs w:val="32"/>
        </w:rPr>
        <w:lastRenderedPageBreak/>
        <w:t>年</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p>
    <w:p w14:paraId="21097B48"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（四）</w:t>
      </w:r>
      <w:r>
        <w:rPr>
          <w:rFonts w:ascii="Times New Roman" w:eastAsia="方正仿宋_GBK" w:hAnsi="Times New Roman" w:cs="Times New Roman" w:hint="eastAsia"/>
          <w:sz w:val="32"/>
          <w:szCs w:val="32"/>
        </w:rPr>
        <w:t>党群工作部复核发证。</w:t>
      </w:r>
    </w:p>
    <w:p w14:paraId="03CB3A20"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hyperlink r:id="rId10" w:anchor="collapse4" w:history="1">
        <w:r>
          <w:rPr>
            <w:rFonts w:ascii="Times New Roman" w:eastAsia="黑体" w:hAnsi="Times New Roman" w:cs="Times New Roman" w:hint="eastAsia"/>
            <w:sz w:val="32"/>
            <w:szCs w:val="32"/>
          </w:rPr>
          <w:t>收费标准</w:t>
        </w:r>
      </w:hyperlink>
    </w:p>
    <w:p w14:paraId="26817D3F"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免费</w:t>
      </w:r>
    </w:p>
    <w:p w14:paraId="50AEA663"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五、申报渠道</w:t>
      </w:r>
    </w:p>
    <w:p w14:paraId="57320F43"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凡在四川天府新区直管区注册的区属国有企（事）业单位、非公有制经济组织、社会组织，与其签订了聘用（劳动）合同的专业技术人员，均可通过所在单位，按照属地原则和干部人事管理权限申报职称初定。公务员（含参照公务员法管理的人员、聘任制公务员）及退休人员不得申报职称初定。</w:t>
      </w:r>
    </w:p>
    <w:p w14:paraId="36805B60"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hyperlink r:id="rId11" w:anchor="collapse5" w:history="1">
        <w:r>
          <w:rPr>
            <w:rFonts w:ascii="Times New Roman" w:eastAsia="黑体" w:hAnsi="Times New Roman" w:cs="Times New Roman" w:hint="eastAsia"/>
            <w:sz w:val="32"/>
            <w:szCs w:val="32"/>
          </w:rPr>
          <w:t>申报条件</w:t>
        </w:r>
      </w:hyperlink>
    </w:p>
    <w:p w14:paraId="753E4A23"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申报人应当遵守中华人民共和国宪法和法律法规，具有良好的思想政治素质和职业道德，爱岗敬业，品行端正，认真履行本职岗位职责，经单位考核合格，并符合以下条件之一，可以申报一次性职称初定。</w:t>
      </w:r>
    </w:p>
    <w:p w14:paraId="71AF1FDE" w14:textId="77777777" w:rsidR="00312B92" w:rsidRDefault="00000000">
      <w:pPr>
        <w:spacing w:line="58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（一）初定员级职称</w:t>
      </w:r>
    </w:p>
    <w:p w14:paraId="66666AED"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中专、技工院校中级工班毕业后，从事与所学专业一致或相近相关的专业技术满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年，并在该岗位上取得相应业绩。</w:t>
      </w:r>
    </w:p>
    <w:p w14:paraId="0220F9DE" w14:textId="77777777" w:rsidR="00312B92" w:rsidRDefault="00000000">
      <w:pPr>
        <w:spacing w:line="58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（二）初定助理级职称</w:t>
      </w:r>
    </w:p>
    <w:p w14:paraId="461E5F1D"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仿宋_GB2312" w:hAnsi="Times New Roman" w:cs="Times New Roman" w:hint="eastAsia"/>
          <w:sz w:val="32"/>
          <w:szCs w:val="32"/>
        </w:rPr>
        <w:t>1.</w:t>
      </w:r>
      <w:r>
        <w:rPr>
          <w:rFonts w:ascii="Times New Roman" w:eastAsia="方正仿宋_GBK" w:hAnsi="Times New Roman" w:cs="Times New Roman" w:hint="eastAsia"/>
          <w:sz w:val="32"/>
          <w:szCs w:val="32"/>
        </w:rPr>
        <w:t>大学专科、技工院校高级工班毕业后，从事与所学专业一致或相近相关的专业技术工作满</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年，并在该岗位上取得相应业绩。</w:t>
      </w:r>
    </w:p>
    <w:p w14:paraId="1633AE7C"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方正仿宋_GBK" w:hAnsi="Times New Roman" w:cs="Times New Roman" w:hint="eastAsia"/>
          <w:sz w:val="32"/>
          <w:szCs w:val="32"/>
        </w:rPr>
        <w:t>大学本科、技工院校预备技师（技师）班毕业后，从事与所学专业一致或相近相关的专业技术工作满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年，并在该岗位上取得相应业绩。</w:t>
      </w:r>
    </w:p>
    <w:p w14:paraId="57B99872"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方正仿宋_GBK" w:hAnsi="Times New Roman" w:cs="Times New Roman" w:hint="eastAsia"/>
          <w:sz w:val="32"/>
          <w:szCs w:val="32"/>
        </w:rPr>
        <w:t>硕士研究生毕业后，从事与所学专业一致或相近相关的专业技术工作。</w:t>
      </w:r>
    </w:p>
    <w:p w14:paraId="061A3F9C" w14:textId="77777777" w:rsidR="00312B92" w:rsidRDefault="00000000">
      <w:pPr>
        <w:spacing w:line="58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（三）初定中级职称</w:t>
      </w:r>
    </w:p>
    <w:p w14:paraId="3806F041"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硕士研究生毕业后，从事与所学专业一致或相近相关的专业技术工作满</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年，并在该岗位上取得相应业绩。</w:t>
      </w:r>
    </w:p>
    <w:p w14:paraId="7D3BCA5F"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博士研究生毕业后，从事与所学专业一致或相近相关的专业技术工作。</w:t>
      </w:r>
    </w:p>
    <w:p w14:paraId="79CF99C4"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bookmarkStart w:id="0" w:name="_Hlk169733419"/>
      <w:r>
        <w:rPr>
          <w:rFonts w:ascii="Times New Roman" w:eastAsia="黑体" w:hAnsi="Times New Roman" w:cs="Times New Roman" w:hint="eastAsia"/>
          <w:sz w:val="32"/>
          <w:szCs w:val="32"/>
        </w:rPr>
        <w:t>初定流程</w:t>
      </w:r>
    </w:p>
    <w:p w14:paraId="2C4AECC4" w14:textId="77777777" w:rsidR="00312B92" w:rsidRDefault="00000000">
      <w:pPr>
        <w:spacing w:line="580" w:lineRule="exact"/>
        <w:ind w:firstLineChars="2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年第三季度开始，通过“四川省职称评审信息系统”开展职称初定，不再使用“成都市专技人才信息系统”。详细流程可参阅系统平台首页《个人操作指南》《单位操作指南》。</w:t>
      </w:r>
    </w:p>
    <w:p w14:paraId="5169D8B8" w14:textId="77777777" w:rsidR="00312B92" w:rsidRDefault="00000000">
      <w:pPr>
        <w:spacing w:line="580" w:lineRule="exact"/>
        <w:ind w:firstLineChars="200" w:firstLine="640"/>
        <w:rPr>
          <w:rFonts w:ascii="方正黑体_GBK" w:eastAsia="方正黑体_GBK" w:hAnsi="Times New Roman" w:cs="Times New Roman"/>
          <w:sz w:val="32"/>
          <w:szCs w:val="32"/>
        </w:rPr>
      </w:pPr>
      <w:r>
        <w:rPr>
          <w:rFonts w:ascii="方正黑体_GBK" w:eastAsia="方正黑体_GBK" w:hAnsi="微软雅黑" w:cs="微软雅黑" w:hint="eastAsia"/>
          <w:color w:val="000000"/>
          <w:sz w:val="32"/>
          <w:szCs w:val="22"/>
        </w:rPr>
        <w:t>单位</w:t>
      </w:r>
      <w:r>
        <w:rPr>
          <w:rFonts w:ascii="方正黑体_GBK" w:eastAsia="方正黑体_GBK" w:hAnsi="Times New Roman" w:cs="Times New Roman" w:hint="eastAsia"/>
          <w:color w:val="000000"/>
          <w:sz w:val="32"/>
          <w:szCs w:val="22"/>
        </w:rPr>
        <w:t>账号注册</w:t>
      </w:r>
      <w:r>
        <w:rPr>
          <w:rFonts w:ascii="方正黑体_GBK" w:eastAsia="方正黑体_GBK" w:hAnsi="Courier New" w:cs="Courier New" w:hint="eastAsia"/>
          <w:color w:val="000000"/>
          <w:sz w:val="32"/>
          <w:szCs w:val="22"/>
        </w:rPr>
        <w:t>→</w:t>
      </w:r>
      <w:r>
        <w:rPr>
          <w:rFonts w:ascii="方正黑体_GBK" w:eastAsia="方正黑体_GBK" w:hAnsi="Times New Roman" w:cs="Times New Roman" w:hint="eastAsia"/>
          <w:sz w:val="32"/>
          <w:szCs w:val="32"/>
        </w:rPr>
        <w:t>个人账号注册、申报→</w:t>
      </w:r>
      <w:r>
        <w:rPr>
          <w:rFonts w:ascii="方正黑体_GBK" w:eastAsia="方正黑体_GBK" w:hAnsi="微软雅黑" w:cs="微软雅黑" w:hint="eastAsia"/>
          <w:color w:val="000000"/>
          <w:sz w:val="32"/>
          <w:szCs w:val="22"/>
        </w:rPr>
        <w:t>单位审核</w:t>
      </w:r>
      <w:r>
        <w:rPr>
          <w:rFonts w:ascii="方正黑体_GBK" w:eastAsia="方正黑体_GBK" w:hAnsi="Times New Roman" w:cs="Times New Roman" w:hint="eastAsia"/>
          <w:color w:val="000000"/>
          <w:sz w:val="32"/>
          <w:szCs w:val="22"/>
        </w:rPr>
        <w:t>推荐</w:t>
      </w:r>
      <w:r>
        <w:rPr>
          <w:rFonts w:ascii="方正黑体_GBK" w:eastAsia="方正黑体_GBK" w:hAnsi="Times New Roman" w:cs="Times New Roman" w:hint="eastAsia"/>
          <w:sz w:val="32"/>
          <w:szCs w:val="32"/>
        </w:rPr>
        <w:t>→行业主管部门初审→线下提交→</w:t>
      </w:r>
      <w:r>
        <w:rPr>
          <w:rFonts w:ascii="方正黑体_GBK" w:eastAsia="方正黑体_GBK" w:hAnsi="Times New Roman" w:cs="Times New Roman" w:hint="eastAsia"/>
          <w:spacing w:val="-20"/>
          <w:sz w:val="32"/>
          <w:szCs w:val="32"/>
        </w:rPr>
        <w:t>复核</w:t>
      </w:r>
      <w:r>
        <w:rPr>
          <w:rFonts w:ascii="方正黑体_GBK" w:eastAsia="方正黑体_GBK" w:hAnsi="Times New Roman" w:cs="Times New Roman" w:hint="eastAsia"/>
          <w:sz w:val="32"/>
          <w:szCs w:val="32"/>
        </w:rPr>
        <w:t>→</w:t>
      </w:r>
      <w:r>
        <w:rPr>
          <w:rFonts w:ascii="方正黑体_GBK" w:eastAsia="方正黑体_GBK" w:hAnsi="Times New Roman" w:cs="Times New Roman" w:hint="eastAsia"/>
          <w:spacing w:val="-20"/>
          <w:sz w:val="32"/>
          <w:szCs w:val="32"/>
        </w:rPr>
        <w:t>发证</w:t>
      </w:r>
      <w:r>
        <w:rPr>
          <w:rFonts w:ascii="方正黑体_GBK" w:eastAsia="方正黑体_GBK" w:hAnsi="Times New Roman" w:cs="Times New Roman" w:hint="eastAsia"/>
          <w:sz w:val="32"/>
          <w:szCs w:val="32"/>
        </w:rPr>
        <w:t>→返还评审表</w:t>
      </w:r>
      <w:r>
        <w:rPr>
          <w:rFonts w:ascii="方正黑体_GBK" w:eastAsia="方正黑体_GBK" w:hAnsi="Times New Roman" w:cs="Times New Roman" w:hint="eastAsia"/>
          <w:spacing w:val="-20"/>
          <w:sz w:val="32"/>
          <w:szCs w:val="32"/>
        </w:rPr>
        <w:t>。</w:t>
      </w:r>
    </w:p>
    <w:p w14:paraId="64ABE98D"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（一）注册。</w:t>
      </w:r>
      <w:r>
        <w:rPr>
          <w:rFonts w:ascii="Times New Roman" w:eastAsia="方正仿宋_GBK" w:hAnsi="Times New Roman" w:cs="Times New Roman" w:hint="eastAsia"/>
          <w:sz w:val="32"/>
          <w:szCs w:val="32"/>
        </w:rPr>
        <w:t>系统按照单位先注册、申报人后注册的顺序操作。天府新区行业主管部门、用人单位、申报人提前进入“四川省职称评审信息系统”逐级注册。区级行业部门注册，报党群工作部审核；行业主管单位、一级平台公司所属企事业单位注册，报上级部门（单位）审核；非公有制企业（组织）注册，报</w:t>
      </w:r>
      <w:r>
        <w:rPr>
          <w:rFonts w:ascii="Times New Roman" w:eastAsia="方正仿宋_GBK" w:hAnsi="Times New Roman" w:cs="Times New Roman" w:hint="eastAsia"/>
          <w:b/>
          <w:bCs/>
          <w:sz w:val="32"/>
          <w:szCs w:val="32"/>
        </w:rPr>
        <w:t>中共四川天府新区工作委员会党群工作部</w:t>
      </w:r>
      <w:r>
        <w:rPr>
          <w:rFonts w:ascii="Times New Roman" w:eastAsia="方正仿宋_GBK" w:hAnsi="Times New Roman" w:cs="Times New Roman" w:hint="eastAsia"/>
          <w:sz w:val="32"/>
          <w:szCs w:val="32"/>
        </w:rPr>
        <w:t>审核。</w:t>
      </w:r>
    </w:p>
    <w:p w14:paraId="322BB6D7"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lastRenderedPageBreak/>
        <w:t>（二）线上申报。</w:t>
      </w:r>
      <w:r>
        <w:rPr>
          <w:rFonts w:ascii="方正仿宋_GBK" w:eastAsia="方正仿宋_GBK" w:hAnsi="Times New Roman" w:cs="Times New Roman" w:hint="eastAsia"/>
          <w:sz w:val="32"/>
          <w:szCs w:val="32"/>
        </w:rPr>
        <w:t>每季度的第一个月（即每年的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月），受理已达到申报时限的个人初定申报。申报人登录“四川省职称评审信息系统”，查询选择本人工作单位，新增申报“</w:t>
      </w:r>
      <w:r>
        <w:rPr>
          <w:rFonts w:ascii="方正仿宋_GBK" w:eastAsia="方正仿宋_GBK" w:hAnsi="Times New Roman" w:cs="Times New Roman" w:hint="eastAsia"/>
          <w:sz w:val="32"/>
          <w:szCs w:val="32"/>
        </w:rPr>
        <w:t>职称初定”，按系统提示填写个人申报信息、上传申报材料后，提交用人单位审核。</w:t>
      </w:r>
    </w:p>
    <w:p w14:paraId="5212302B"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（三）单位审核。</w:t>
      </w:r>
      <w:r>
        <w:rPr>
          <w:rFonts w:ascii="方正仿宋_GBK" w:eastAsia="方正仿宋_GBK" w:hAnsi="Times New Roman" w:cs="Times New Roman" w:hint="eastAsia"/>
          <w:sz w:val="32"/>
          <w:szCs w:val="32"/>
        </w:rPr>
        <w:t>用人单位需明确专人进行审核，重点审查申报材料的真实性、完整性和有效性，尤其对申报人的学历学位、从事专业工作年限、年度考核情况、拟认定职称任职资格、主要工作业绩等内容进行审查，并对申报人的品德、能力、业绩等进行全面考核评议。</w:t>
      </w:r>
      <w:r>
        <w:rPr>
          <w:rFonts w:ascii="方正仿宋_GBK" w:eastAsia="方正仿宋_GBK" w:hAnsi="Times New Roman" w:cs="Times New Roman" w:hint="eastAsia"/>
          <w:b/>
          <w:bCs/>
          <w:sz w:val="32"/>
          <w:szCs w:val="32"/>
        </w:rPr>
        <w:t>年度考核确定为基本合格、不合格档次的，或受党纪政务处分不确定档次的，该年度不计算为初定职称的工作年限。</w:t>
      </w:r>
      <w:r>
        <w:rPr>
          <w:rFonts w:ascii="方正仿宋_GBK" w:eastAsia="方正仿宋_GBK" w:hAnsi="Times New Roman" w:cs="Times New Roman" w:hint="eastAsia"/>
          <w:sz w:val="32"/>
          <w:szCs w:val="32"/>
        </w:rPr>
        <w:t>考核评议通过人员，经公示不少于</w:t>
      </w:r>
      <w:r>
        <w:rPr>
          <w:rFonts w:ascii="Times New Roman" w:eastAsia="方正仿宋_GBK" w:hAnsi="Times New Roman" w:cs="Times New Roman"/>
          <w:sz w:val="32"/>
          <w:szCs w:val="32"/>
        </w:rPr>
        <w:t>5</w:t>
      </w:r>
      <w:r>
        <w:rPr>
          <w:rFonts w:ascii="方正仿宋_GBK" w:eastAsia="方正仿宋_GBK" w:hAnsi="Times New Roman" w:cs="Times New Roman" w:hint="eastAsia"/>
          <w:sz w:val="32"/>
          <w:szCs w:val="32"/>
        </w:rPr>
        <w:t>个工作日后，出具单位综合推荐意见。用人单位以法人登录方式在“四川省职称评审信息系统”进行审核，上传《公示证明》《单位综合推荐意见》，逐级审核推送至行业主管部门。</w:t>
      </w:r>
    </w:p>
    <w:p w14:paraId="1ECEC833"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（四）线下提交。</w:t>
      </w:r>
      <w:r>
        <w:rPr>
          <w:rFonts w:ascii="方正仿宋_GBK" w:eastAsia="方正仿宋_GBK" w:hAnsi="Times New Roman" w:cs="Times New Roman" w:hint="eastAsia"/>
          <w:sz w:val="32"/>
          <w:szCs w:val="32"/>
        </w:rPr>
        <w:t>每个季度第二个月（即每</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月），申报材料经网上逐级审核，直至审核流程显示行业主管部门审核通过后，</w:t>
      </w:r>
      <w:r>
        <w:rPr>
          <w:rFonts w:ascii="Times New Roman" w:eastAsia="方正仿宋_GBK" w:hAnsi="Times New Roman" w:cs="Times New Roman" w:hint="eastAsia"/>
          <w:sz w:val="32"/>
          <w:szCs w:val="32"/>
        </w:rPr>
        <w:t>申报人</w:t>
      </w:r>
      <w:r>
        <w:rPr>
          <w:rFonts w:ascii="Times New Roman" w:eastAsia="方正仿宋_GBK" w:hAnsi="Times New Roman" w:cs="Times New Roman"/>
          <w:sz w:val="32"/>
          <w:szCs w:val="32"/>
        </w:rPr>
        <w:t>打印《四川省职称初定申报表》，本人</w:t>
      </w:r>
      <w:r>
        <w:rPr>
          <w:rFonts w:ascii="方正仿宋_GBK" w:eastAsia="方正仿宋_GBK" w:hAnsi="Times New Roman" w:cs="Times New Roman" w:hint="eastAsia"/>
          <w:sz w:val="32"/>
          <w:szCs w:val="32"/>
        </w:rPr>
        <w:t>在诚信承诺书、工作总结等涉及签字的地方亲笔签名后，统一递交单位经办人加盖公章后，由单位经办人统一报送至行业主管部门。申报人及用人单位对申报材料真实性负责，如有涉密内容，请按保密规定进行脱密处理。</w:t>
      </w:r>
    </w:p>
    <w:p w14:paraId="7DE3198D"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lastRenderedPageBreak/>
        <w:t>（五）考核认定。</w:t>
      </w:r>
      <w:r>
        <w:rPr>
          <w:rFonts w:ascii="方正仿宋_GBK" w:eastAsia="方正仿宋_GBK" w:hAnsi="Times New Roman" w:cs="Times New Roman" w:hint="eastAsia"/>
          <w:sz w:val="32"/>
          <w:szCs w:val="32"/>
        </w:rPr>
        <w:t>每个季度第三个月（即</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月），行业主管部门对申报材料的真实性、完整性、有效性和</w:t>
      </w:r>
      <w:r>
        <w:rPr>
          <w:rFonts w:ascii="Times New Roman" w:eastAsia="方正仿宋_GBK" w:hAnsi="Times New Roman" w:cs="Times New Roman" w:hint="eastAsia"/>
          <w:sz w:val="32"/>
          <w:szCs w:val="32"/>
        </w:rPr>
        <w:t>申报人</w:t>
      </w:r>
      <w:r>
        <w:rPr>
          <w:rFonts w:ascii="Times New Roman" w:eastAsia="方正仿宋_GBK" w:hAnsi="Times New Roman" w:cs="Times New Roman"/>
          <w:sz w:val="32"/>
          <w:szCs w:val="32"/>
        </w:rPr>
        <w:t>的品德、能力、业绩进行全面考察，根据实际需求综合采取</w:t>
      </w:r>
      <w:r>
        <w:rPr>
          <w:rFonts w:ascii="方正仿宋_GBK" w:eastAsia="方正仿宋_GBK" w:hAnsi="Times New Roman" w:cs="Times New Roman" w:hint="eastAsia"/>
          <w:sz w:val="32"/>
          <w:szCs w:val="32"/>
        </w:rPr>
        <w:t>考核认定、面试答辩、考试、个人述职、实践操作等方式进行，考核方式方法以行业主管部门自行安排。考核认定合格的，行业主管部门在《四川省职称初定申报表》行业主管部门处加盖公章后报</w:t>
      </w:r>
      <w:r>
        <w:rPr>
          <w:rFonts w:ascii="方正仿宋_GBK" w:eastAsia="方正仿宋_GBK" w:hAnsi="微软雅黑" w:cs="微软雅黑" w:hint="eastAsia"/>
          <w:sz w:val="32"/>
          <w:szCs w:val="32"/>
        </w:rPr>
        <w:t>天府新区人才事业发展中心</w:t>
      </w:r>
      <w:r>
        <w:rPr>
          <w:rFonts w:ascii="方正仿宋_GBK" w:eastAsia="方正仿宋_GBK" w:hAnsi="Times New Roman" w:cs="Times New Roman" w:hint="eastAsia"/>
          <w:sz w:val="32"/>
          <w:szCs w:val="32"/>
        </w:rPr>
        <w:t>。</w:t>
      </w:r>
    </w:p>
    <w:p w14:paraId="0C582BF0"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（六）复核发证。</w:t>
      </w:r>
      <w:r>
        <w:rPr>
          <w:rFonts w:ascii="方正仿宋_GBK" w:eastAsia="方正仿宋_GBK" w:hAnsi="微软雅黑" w:cs="微软雅黑" w:hint="eastAsia"/>
          <w:sz w:val="32"/>
          <w:szCs w:val="32"/>
        </w:rPr>
        <w:t>天府新区人才事业发展中心</w:t>
      </w:r>
      <w:r>
        <w:rPr>
          <w:rFonts w:ascii="方正仿宋_GBK" w:eastAsia="方正仿宋_GBK" w:hAnsi="Times New Roman" w:cs="Times New Roman" w:hint="eastAsia"/>
          <w:sz w:val="32"/>
          <w:szCs w:val="32"/>
        </w:rPr>
        <w:t>复核，党群工作部确认印发文批准其初、中级任职资格。按流程生成电子职称证书，不再发放纸质职称证书。</w:t>
      </w:r>
    </w:p>
    <w:p w14:paraId="2D9A5774" w14:textId="77777777" w:rsidR="00312B92" w:rsidRDefault="00000000">
      <w:pPr>
        <w:spacing w:line="580" w:lineRule="exact"/>
        <w:ind w:firstLineChars="20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申报人可登录“四川省职称评审信息系统”“</w:t>
      </w:r>
      <w:r>
        <w:rPr>
          <w:rFonts w:ascii="Times New Roman" w:eastAsia="方正仿宋_GBK" w:hAnsi="Times New Roman" w:cs="Times New Roman"/>
          <w:sz w:val="32"/>
          <w:szCs w:val="32"/>
        </w:rPr>
        <w:t>四川人社</w:t>
      </w:r>
      <w:r>
        <w:rPr>
          <w:rFonts w:ascii="Times New Roman" w:eastAsia="方正仿宋_GBK" w:hAnsi="Times New Roman" w:cs="Times New Roman"/>
          <w:sz w:val="32"/>
          <w:szCs w:val="32"/>
        </w:rPr>
        <w:t>APP</w:t>
      </w:r>
      <w:r>
        <w:rPr>
          <w:rFonts w:ascii="方正仿宋_GBK" w:eastAsia="方正仿宋_GBK" w:hAnsi="Times New Roman" w:cs="Times New Roman" w:hint="eastAsia"/>
          <w:sz w:val="32"/>
          <w:szCs w:val="32"/>
        </w:rPr>
        <w:t>”查询、下载电子职称证书。用人单位将初定材料原件存档。</w:t>
      </w:r>
    </w:p>
    <w:p w14:paraId="1519B8A3" w14:textId="77777777" w:rsidR="00312B92" w:rsidRDefault="00000000">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（七）申报表领取。</w:t>
      </w:r>
      <w:r>
        <w:rPr>
          <w:rFonts w:ascii="方正仿宋_GBK" w:eastAsia="方正仿宋_GBK" w:hAnsi="微软雅黑" w:cs="微软雅黑" w:hint="eastAsia"/>
          <w:sz w:val="32"/>
          <w:szCs w:val="32"/>
        </w:rPr>
        <w:t>党群工作部</w:t>
      </w:r>
      <w:r>
        <w:rPr>
          <w:rFonts w:ascii="方正仿宋_GBK" w:eastAsia="方正仿宋_GBK" w:hAnsi="Times New Roman" w:cs="Times New Roman" w:hint="eastAsia"/>
          <w:sz w:val="32"/>
          <w:szCs w:val="32"/>
        </w:rPr>
        <w:t>完</w:t>
      </w:r>
      <w:r>
        <w:rPr>
          <w:rFonts w:ascii="方正仿宋_GBK" w:eastAsia="方正仿宋_GBK" w:hAnsi="Times New Roman" w:cs="Times New Roman" w:hint="eastAsia"/>
          <w:color w:val="000000" w:themeColor="text1"/>
          <w:sz w:val="32"/>
          <w:szCs w:val="32"/>
        </w:rPr>
        <w:t>成发证后，</w:t>
      </w:r>
      <w:r>
        <w:rPr>
          <w:rFonts w:ascii="方正仿宋_GBK" w:eastAsia="方正仿宋_GBK" w:hAnsi="微软雅黑" w:cs="微软雅黑" w:hint="eastAsia"/>
          <w:sz w:val="32"/>
          <w:szCs w:val="32"/>
        </w:rPr>
        <w:t>天府新区人才事业发展中心</w:t>
      </w:r>
      <w:r>
        <w:rPr>
          <w:rFonts w:ascii="方正仿宋_GBK" w:eastAsia="方正仿宋_GBK" w:hAnsi="Times New Roman" w:cs="Times New Roman" w:hint="eastAsia"/>
          <w:color w:val="000000" w:themeColor="text1"/>
          <w:sz w:val="32"/>
          <w:szCs w:val="32"/>
        </w:rPr>
        <w:t>将盖章的《四川省职称初定申报表》返还给申报人。</w:t>
      </w:r>
      <w:r>
        <w:rPr>
          <w:rFonts w:ascii="方正仿宋_GBK" w:eastAsia="方正仿宋_GBK" w:hAnsi="微软雅黑" w:cs="微软雅黑" w:hint="eastAsia"/>
          <w:sz w:val="32"/>
          <w:szCs w:val="32"/>
        </w:rPr>
        <w:t>根据领取通知内容，带上相关证件和材料，前往天府新区人才事业发展中心</w:t>
      </w:r>
      <w:r>
        <w:rPr>
          <w:rFonts w:ascii="Times New Roman" w:eastAsia="仿宋_GB2312" w:hAnsi="Times New Roman" w:cs="Times New Roman" w:hint="eastAsia"/>
          <w:color w:val="000000" w:themeColor="text1"/>
          <w:sz w:val="32"/>
          <w:szCs w:val="32"/>
        </w:rPr>
        <w:t>（</w:t>
      </w:r>
      <w:r>
        <w:rPr>
          <w:rFonts w:ascii="Times New Roman" w:eastAsia="方正仿宋_GBK" w:hAnsi="Times New Roman" w:cs="Times New Roman" w:hint="eastAsia"/>
          <w:b/>
          <w:bCs/>
          <w:color w:val="000000" w:themeColor="text1"/>
          <w:sz w:val="32"/>
          <w:szCs w:val="32"/>
        </w:rPr>
        <w:t>成</w:t>
      </w:r>
      <w:r>
        <w:rPr>
          <w:rFonts w:ascii="Times New Roman" w:eastAsia="方正仿宋_GBK" w:hAnsi="Times New Roman" w:cs="Times New Roman" w:hint="eastAsia"/>
          <w:b/>
          <w:bCs/>
          <w:sz w:val="32"/>
          <w:szCs w:val="32"/>
        </w:rPr>
        <w:t>都市天府新区湖畔西路</w:t>
      </w:r>
      <w:r>
        <w:rPr>
          <w:rFonts w:ascii="Times New Roman" w:eastAsia="方正仿宋_GBK" w:hAnsi="Times New Roman" w:cs="Times New Roman" w:hint="eastAsia"/>
          <w:b/>
          <w:bCs/>
          <w:sz w:val="32"/>
          <w:szCs w:val="32"/>
        </w:rPr>
        <w:t>99</w:t>
      </w:r>
      <w:r>
        <w:rPr>
          <w:rFonts w:ascii="Times New Roman" w:eastAsia="方正仿宋_GBK" w:hAnsi="Times New Roman" w:cs="Times New Roman" w:hint="eastAsia"/>
          <w:b/>
          <w:bCs/>
          <w:sz w:val="32"/>
          <w:szCs w:val="32"/>
        </w:rPr>
        <w:t>号</w:t>
      </w:r>
      <w:r>
        <w:rPr>
          <w:rFonts w:ascii="Times New Roman" w:eastAsia="方正仿宋_GBK" w:hAnsi="Times New Roman" w:cs="Times New Roman" w:hint="eastAsia"/>
          <w:b/>
          <w:bCs/>
          <w:sz w:val="32"/>
          <w:szCs w:val="32"/>
        </w:rPr>
        <w:t>7</w:t>
      </w:r>
      <w:r>
        <w:rPr>
          <w:rFonts w:ascii="Times New Roman" w:eastAsia="方正仿宋_GBK" w:hAnsi="Times New Roman" w:cs="Times New Roman" w:hint="eastAsia"/>
          <w:b/>
          <w:bCs/>
          <w:sz w:val="32"/>
          <w:szCs w:val="32"/>
        </w:rPr>
        <w:t>栋天府英才中心</w:t>
      </w:r>
      <w:r>
        <w:rPr>
          <w:rFonts w:ascii="Times New Roman" w:eastAsia="方正仿宋_GBK" w:hAnsi="Times New Roman" w:cs="Times New Roman" w:hint="eastAsia"/>
          <w:b/>
          <w:bCs/>
          <w:sz w:val="32"/>
          <w:szCs w:val="32"/>
        </w:rPr>
        <w:t>101</w:t>
      </w:r>
      <w:r>
        <w:rPr>
          <w:rFonts w:ascii="Times New Roman" w:eastAsia="方正仿宋_GBK" w:hAnsi="Times New Roman" w:cs="Times New Roman" w:hint="eastAsia"/>
          <w:b/>
          <w:bCs/>
          <w:sz w:val="32"/>
          <w:szCs w:val="32"/>
        </w:rPr>
        <w:t>办公室</w:t>
      </w:r>
      <w:r>
        <w:rPr>
          <w:rFonts w:ascii="Times New Roman" w:eastAsia="仿宋_GB2312" w:hAnsi="Times New Roman" w:cs="Times New Roman" w:hint="eastAsia"/>
          <w:sz w:val="32"/>
          <w:szCs w:val="32"/>
        </w:rPr>
        <w:t>）</w:t>
      </w:r>
      <w:r>
        <w:rPr>
          <w:rFonts w:ascii="方正仿宋_GBK" w:eastAsia="方正仿宋_GBK" w:hAnsi="微软雅黑" w:cs="微软雅黑" w:hint="eastAsia"/>
          <w:sz w:val="32"/>
          <w:szCs w:val="32"/>
        </w:rPr>
        <w:t>。</w:t>
      </w:r>
    </w:p>
    <w:bookmarkEnd w:id="0"/>
    <w:p w14:paraId="16CD013C" w14:textId="77777777" w:rsidR="00312B92" w:rsidRDefault="00000000">
      <w:pPr>
        <w:spacing w:line="58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八、上传材料</w:t>
      </w:r>
    </w:p>
    <w:p w14:paraId="51B5213B" w14:textId="77777777" w:rsidR="00312B92" w:rsidRDefault="00000000">
      <w:pPr>
        <w:spacing w:line="580" w:lineRule="exact"/>
        <w:ind w:firstLineChars="20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申报人将以下材料彩色复印件加盖单位鲜章并注明“</w:t>
      </w:r>
      <w:r>
        <w:rPr>
          <w:rFonts w:ascii="方正仿宋_GBK" w:eastAsia="方正仿宋_GBK" w:hAnsi="Times New Roman" w:cs="Times New Roman" w:hint="eastAsia"/>
          <w:b/>
          <w:bCs/>
          <w:sz w:val="32"/>
          <w:szCs w:val="32"/>
        </w:rPr>
        <w:t>此件与原件一致</w:t>
      </w:r>
      <w:r>
        <w:rPr>
          <w:rFonts w:ascii="方正仿宋_GBK" w:eastAsia="方正仿宋_GBK" w:hAnsi="Times New Roman" w:cs="Times New Roman" w:hint="eastAsia"/>
          <w:sz w:val="32"/>
          <w:szCs w:val="32"/>
        </w:rPr>
        <w:t>”后，作为附件上传至对应信息栏，如未找到对应栏目，上传至“</w:t>
      </w:r>
      <w:r>
        <w:rPr>
          <w:rFonts w:ascii="仿宋" w:eastAsia="仿宋" w:hAnsi="仿宋" w:hint="eastAsia"/>
          <w:color w:val="000000"/>
          <w:sz w:val="28"/>
          <w:szCs w:val="28"/>
        </w:rPr>
        <w:t>工作经历</w:t>
      </w:r>
      <w:r>
        <w:rPr>
          <w:rFonts w:ascii="方正仿宋_GBK" w:eastAsia="方正仿宋_GBK" w:hAnsi="Times New Roman" w:cs="Times New Roman" w:hint="eastAsia"/>
          <w:sz w:val="32"/>
          <w:szCs w:val="32"/>
        </w:rPr>
        <w:t>”栏。</w:t>
      </w:r>
    </w:p>
    <w:p w14:paraId="2CC8A462" w14:textId="77777777" w:rsidR="00312B92" w:rsidRDefault="00000000">
      <w:pPr>
        <w:pStyle w:val="ad"/>
        <w:numPr>
          <w:ilvl w:val="0"/>
          <w:numId w:val="1"/>
        </w:numPr>
        <w:spacing w:line="580" w:lineRule="exact"/>
        <w:ind w:firstLineChars="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学历学位信息。</w:t>
      </w:r>
    </w:p>
    <w:p w14:paraId="2857162D" w14:textId="77777777" w:rsidR="00312B92" w:rsidRDefault="00000000">
      <w:pPr>
        <w:pStyle w:val="ad"/>
        <w:numPr>
          <w:ilvl w:val="0"/>
          <w:numId w:val="2"/>
        </w:numPr>
        <w:spacing w:line="580" w:lineRule="exact"/>
        <w:ind w:firstLineChars="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本人毕业证书、学位证书。</w:t>
      </w:r>
    </w:p>
    <w:p w14:paraId="2FFA7645" w14:textId="77777777" w:rsidR="00312B92" w:rsidRDefault="00000000">
      <w:pPr>
        <w:pStyle w:val="ad"/>
        <w:numPr>
          <w:ilvl w:val="0"/>
          <w:numId w:val="2"/>
        </w:numPr>
        <w:spacing w:line="580" w:lineRule="exact"/>
        <w:ind w:firstLineChars="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学历、学位网站查询截图证明。</w:t>
      </w:r>
    </w:p>
    <w:p w14:paraId="3697F834" w14:textId="77777777" w:rsidR="00312B92" w:rsidRDefault="00000000">
      <w:pPr>
        <w:pStyle w:val="ad"/>
        <w:numPr>
          <w:ilvl w:val="0"/>
          <w:numId w:val="3"/>
        </w:numPr>
        <w:spacing w:line="580" w:lineRule="exact"/>
        <w:ind w:left="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lang w:val="en"/>
        </w:rPr>
        <w:t>中国高等教育学生信息网下载的</w:t>
      </w:r>
      <w:r>
        <w:rPr>
          <w:rFonts w:ascii="Times New Roman" w:eastAsia="方正仿宋_GBK" w:hAnsi="Times New Roman" w:cs="Times New Roman"/>
          <w:sz w:val="32"/>
          <w:szCs w:val="32"/>
        </w:rPr>
        <w:t>《教育部学历证书电子注册备案表》《中国高等教育学位在线验证报告》（二维码有效期</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个月以上）。无法提供《教育部学历证书电子注册备案表》《中国高等教育学位在线验证报告》的人员，应提供《中国高等教育学历认证报告》。</w:t>
      </w:r>
    </w:p>
    <w:p w14:paraId="7F19B323" w14:textId="77777777" w:rsidR="00312B92" w:rsidRDefault="00000000">
      <w:pPr>
        <w:pStyle w:val="ad"/>
        <w:numPr>
          <w:ilvl w:val="0"/>
          <w:numId w:val="3"/>
        </w:numPr>
        <w:spacing w:line="580" w:lineRule="exact"/>
        <w:ind w:left="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国外或港、澳、台地区高校毕业生，提供教育部留学服务中心《国外学历学位认证书》或《港澳台学历学位认证书》</w:t>
      </w:r>
      <w:r>
        <w:rPr>
          <w:rFonts w:ascii="Times New Roman" w:eastAsia="方正仿宋_GBK" w:hAnsi="Times New Roman" w:cs="Times New Roman" w:hint="eastAsia"/>
          <w:sz w:val="32"/>
          <w:szCs w:val="32"/>
        </w:rPr>
        <w:t>。</w:t>
      </w:r>
    </w:p>
    <w:p w14:paraId="17FA3429" w14:textId="77777777" w:rsidR="00312B92" w:rsidRDefault="00000000">
      <w:pPr>
        <w:pStyle w:val="ad"/>
        <w:numPr>
          <w:ilvl w:val="0"/>
          <w:numId w:val="3"/>
        </w:numPr>
        <w:spacing w:line="580" w:lineRule="exact"/>
        <w:ind w:left="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中专毕业人员提供《毕业生登记表》。</w:t>
      </w:r>
    </w:p>
    <w:p w14:paraId="74AFD8D7" w14:textId="77777777" w:rsidR="00312B92" w:rsidRDefault="00000000">
      <w:pPr>
        <w:pStyle w:val="ad"/>
        <w:numPr>
          <w:ilvl w:val="0"/>
          <w:numId w:val="3"/>
        </w:numPr>
        <w:spacing w:line="580" w:lineRule="exact"/>
        <w:ind w:left="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技工院校毕业人员提供全国技工院校毕业证书查询系统查询结果截图或《毕业生登记表》。</w:t>
      </w:r>
    </w:p>
    <w:p w14:paraId="191EA90B"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（二）职业资格证书。</w:t>
      </w:r>
      <w:r>
        <w:rPr>
          <w:rFonts w:ascii="方正仿宋_GBK" w:eastAsia="方正仿宋_GBK" w:hAnsi="Times New Roman" w:cs="Times New Roman" w:hint="eastAsia"/>
          <w:sz w:val="32"/>
          <w:szCs w:val="32"/>
        </w:rPr>
        <w:t>教师、记者、编辑、播音主持等国家有从业资格要求的行业，提供相应职业资格证书。</w:t>
      </w:r>
    </w:p>
    <w:p w14:paraId="4847C511"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（三）社保参保记录。</w:t>
      </w:r>
      <w:r>
        <w:rPr>
          <w:rFonts w:ascii="Times New Roman" w:eastAsia="方正仿宋_GBK" w:hAnsi="Times New Roman" w:cs="Times New Roman"/>
          <w:sz w:val="32"/>
          <w:szCs w:val="32"/>
        </w:rPr>
        <w:t>《四川省社会保险个人参保证明》（自</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之日起的前</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个月连续缴费</w:t>
      </w:r>
      <w:r>
        <w:rPr>
          <w:rFonts w:ascii="Times New Roman" w:eastAsia="方正仿宋_GBK" w:hAnsi="Times New Roman" w:cs="Times New Roman" w:hint="eastAsia"/>
          <w:sz w:val="32"/>
          <w:szCs w:val="32"/>
        </w:rPr>
        <w:t>【加上当月应为</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个月】</w:t>
      </w:r>
      <w:r>
        <w:rPr>
          <w:rFonts w:ascii="Times New Roman" w:eastAsia="方正仿宋_GBK" w:hAnsi="Times New Roman" w:cs="Times New Roman"/>
          <w:sz w:val="32"/>
          <w:szCs w:val="32"/>
        </w:rPr>
        <w:t>，硕士研究生初定初级职称或博士研究生初定中级职称的除外）。最后缴纳社保单位与申报单位需一致。</w:t>
      </w:r>
    </w:p>
    <w:p w14:paraId="045FEE41"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（四）劳动（聘用）合同。</w:t>
      </w:r>
      <w:r>
        <w:rPr>
          <w:rFonts w:ascii="方正仿宋_GBK" w:eastAsia="方正仿宋_GBK" w:hAnsi="Times New Roman" w:cs="Times New Roman" w:hint="eastAsia"/>
          <w:sz w:val="32"/>
          <w:szCs w:val="32"/>
        </w:rPr>
        <w:t>提供现履行期内的合同，应能反映符合初定专业工作年限要求，之前的劳动合同如无法提供，可用能反映当时工作单位的社会保险参保记录替代（养老保险参保证明）。</w:t>
      </w:r>
      <w:r>
        <w:rPr>
          <w:rFonts w:ascii="方正仿宋_GBK" w:eastAsia="方正仿宋_GBK" w:hAnsi="Times New Roman" w:cs="Times New Roman" w:hint="eastAsia"/>
          <w:b/>
          <w:bCs/>
          <w:sz w:val="32"/>
          <w:szCs w:val="32"/>
        </w:rPr>
        <w:t>劳务派遣公司的专业技术人员，还需提交劳务派</w:t>
      </w:r>
      <w:r>
        <w:rPr>
          <w:rFonts w:ascii="方正仿宋_GBK" w:eastAsia="方正仿宋_GBK" w:hAnsi="Times New Roman" w:cs="Times New Roman" w:hint="eastAsia"/>
          <w:b/>
          <w:bCs/>
          <w:sz w:val="32"/>
          <w:szCs w:val="32"/>
        </w:rPr>
        <w:lastRenderedPageBreak/>
        <w:t>遣公司的劳务派遣许可证、派遣协议</w:t>
      </w:r>
      <w:r>
        <w:rPr>
          <w:rFonts w:ascii="方正仿宋_GBK" w:eastAsia="方正仿宋_GBK" w:hAnsi="Times New Roman" w:cs="Times New Roman" w:hint="eastAsia"/>
          <w:sz w:val="32"/>
          <w:szCs w:val="32"/>
        </w:rPr>
        <w:t>。</w:t>
      </w:r>
    </w:p>
    <w:p w14:paraId="6F43D541" w14:textId="77777777" w:rsidR="00312B92" w:rsidRDefault="00000000">
      <w:pPr>
        <w:spacing w:line="58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（五）年度考核情况。</w:t>
      </w:r>
      <w:r>
        <w:rPr>
          <w:rFonts w:ascii="方正仿宋_GBK" w:eastAsia="方正仿宋_GBK" w:hAnsi="Times New Roman" w:cs="Times New Roman" w:hint="eastAsia"/>
          <w:sz w:val="32"/>
          <w:szCs w:val="32"/>
        </w:rPr>
        <w:t>历年考核证明情况应与历年社保单位保持一致，如不能提供历年社保缴费证明应提供与考核单位签署的劳动（聘用）合同和工资支付明细。</w:t>
      </w:r>
    </w:p>
    <w:p w14:paraId="18590DCF" w14:textId="77777777" w:rsidR="00312B92" w:rsidRDefault="00000000">
      <w:pPr>
        <w:spacing w:line="580" w:lineRule="exact"/>
        <w:ind w:firstLineChars="200" w:firstLine="640"/>
        <w:rPr>
          <w:rFonts w:ascii="方正仿宋_GBK" w:eastAsia="方正仿宋_GBK"/>
          <w:szCs w:val="32"/>
        </w:rPr>
      </w:pPr>
      <w:r>
        <w:rPr>
          <w:rFonts w:ascii="方正楷体_GBK" w:eastAsia="方正楷体_GBK" w:hAnsi="Times New Roman" w:cs="Times New Roman" w:hint="eastAsia"/>
          <w:sz w:val="32"/>
          <w:szCs w:val="32"/>
        </w:rPr>
        <w:t>（六）工作业绩总结及其他证明材料。</w:t>
      </w:r>
      <w:r>
        <w:rPr>
          <w:rFonts w:ascii="方正仿宋_GBK" w:eastAsia="方正仿宋_GBK" w:hAnsi="Times New Roman" w:cs="Times New Roman" w:hint="eastAsia"/>
          <w:sz w:val="32"/>
          <w:szCs w:val="32"/>
        </w:rPr>
        <w:t>如实反映本人任现职以来的专业技术工作经历、取得的专业工作业绩成果，并对所承担的课题或项目等详细说明本人在其中的地位和作用。（以行业主管部门解释为准。）</w:t>
      </w:r>
    </w:p>
    <w:p w14:paraId="2B7386F5" w14:textId="77777777" w:rsidR="00312B92"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九、有关要求</w:t>
      </w:r>
    </w:p>
    <w:p w14:paraId="0A0D26CB" w14:textId="77777777" w:rsidR="00312B92" w:rsidRDefault="00000000">
      <w:pPr>
        <w:spacing w:line="580" w:lineRule="exact"/>
        <w:ind w:firstLineChars="200" w:firstLine="640"/>
        <w:rPr>
          <w:rFonts w:ascii="方正仿宋_GBK" w:eastAsia="方正仿宋_GBK" w:hAnsi="Times New Roman" w:cs="Times New Roman"/>
          <w:sz w:val="32"/>
          <w:szCs w:val="32"/>
        </w:rPr>
      </w:pPr>
      <w:r>
        <w:rPr>
          <w:rFonts w:ascii="方正楷体_GBK" w:eastAsia="方正楷体_GBK" w:hAnsi="Times New Roman" w:cs="Times New Roman" w:hint="eastAsia"/>
          <w:sz w:val="32"/>
          <w:szCs w:val="32"/>
        </w:rPr>
        <w:t>（一）</w:t>
      </w:r>
      <w:r>
        <w:rPr>
          <w:rFonts w:ascii="方正仿宋_GBK" w:eastAsia="方正仿宋_GBK" w:hAnsi="Times New Roman" w:cs="Times New Roman" w:hint="eastAsia"/>
          <w:sz w:val="32"/>
          <w:szCs w:val="32"/>
        </w:rPr>
        <w:t>申报初定初、中级职称的专业资格名称，应与申报人所学的专业名称相符、相近，并在全省职称评审专业目录中按专业相符、相近原则选择。</w:t>
      </w:r>
    </w:p>
    <w:p w14:paraId="3595FFA8"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（二）</w:t>
      </w:r>
      <w:r>
        <w:rPr>
          <w:rFonts w:ascii="方正仿宋_GBK" w:eastAsia="方正仿宋_GBK" w:hAnsi="Times New Roman" w:cs="Times New Roman" w:hint="eastAsia"/>
          <w:sz w:val="32"/>
          <w:szCs w:val="32"/>
        </w:rPr>
        <w:t>每名专业技术人员只能享受一次职称初定政策，已取得职称的专业技术人员不得再申报职称初定。同一年度内，专业技术人员不得同时申报职称评审和初定。</w:t>
      </w:r>
    </w:p>
    <w:p w14:paraId="567D9590"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（三）</w:t>
      </w:r>
      <w:r>
        <w:rPr>
          <w:rFonts w:ascii="方正仿宋_GBK" w:eastAsia="方正仿宋_GBK" w:hAnsi="Times New Roman" w:cs="Times New Roman" w:hint="eastAsia"/>
          <w:sz w:val="32"/>
          <w:szCs w:val="32"/>
        </w:rPr>
        <w:t>严格实行职称评聘结合的事业单位专业技术人员，应在本单位岗位设置范围内进行职称初定。教育系统职称初定工作由行业主管部门另行安排，在每年第四季度开展。</w:t>
      </w:r>
    </w:p>
    <w:p w14:paraId="2ADFA4BC"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（四）</w:t>
      </w:r>
      <w:r>
        <w:rPr>
          <w:rFonts w:ascii="Times New Roman" w:eastAsia="方正仿宋_GBK" w:hAnsi="Times New Roman" w:cs="Times New Roman" w:hint="eastAsia"/>
          <w:sz w:val="32"/>
          <w:szCs w:val="32"/>
        </w:rPr>
        <w:t>本通知中明确的申报学历均为全日制普通大中专院校毕业生（含</w:t>
      </w:r>
      <w:r>
        <w:rPr>
          <w:rFonts w:ascii="Times New Roman" w:eastAsia="方正仿宋_GBK" w:hAnsi="Times New Roman" w:cs="Times New Roman" w:hint="eastAsia"/>
          <w:sz w:val="32"/>
          <w:szCs w:val="32"/>
        </w:rPr>
        <w:t>2016</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日起按照教育部《关于统筹全日制和非全日制研究生管理工作的通知》录取并取得学历和学位的非全日制研究生）</w:t>
      </w:r>
      <w:r>
        <w:rPr>
          <w:rFonts w:ascii="Times New Roman" w:eastAsia="仿宋_GB2312" w:hAnsi="Times New Roman" w:cs="Times New Roman" w:hint="eastAsia"/>
          <w:sz w:val="32"/>
          <w:szCs w:val="32"/>
        </w:rPr>
        <w:t>。</w:t>
      </w:r>
    </w:p>
    <w:p w14:paraId="60BF7798"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lastRenderedPageBreak/>
        <w:t>（五）</w:t>
      </w:r>
      <w:r>
        <w:rPr>
          <w:rFonts w:ascii="Times New Roman" w:eastAsia="方正仿宋_GBK" w:hAnsi="Times New Roman" w:cs="Times New Roman"/>
          <w:sz w:val="32"/>
          <w:szCs w:val="32"/>
        </w:rPr>
        <w:t>不限制</w:t>
      </w:r>
      <w:r>
        <w:rPr>
          <w:rFonts w:ascii="Times New Roman" w:eastAsia="方正仿宋_GBK" w:hAnsi="Times New Roman" w:cs="Times New Roman" w:hint="eastAsia"/>
          <w:sz w:val="32"/>
          <w:szCs w:val="32"/>
        </w:rPr>
        <w:t>申报人</w:t>
      </w:r>
      <w:r>
        <w:rPr>
          <w:rFonts w:ascii="Times New Roman" w:eastAsia="方正仿宋_GBK" w:hAnsi="Times New Roman" w:cs="Times New Roman"/>
          <w:sz w:val="32"/>
          <w:szCs w:val="32"/>
        </w:rPr>
        <w:t>于毕业后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年内提出职称初定</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。原《关于专业技术职务任职资格初定事项的补充通知》（成人社办发〔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号）</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毕业后超过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年且符合职称初定条件的人员，可不受逐级申报限制，直接申报其可初定的最高等级和相关专业职称评审</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的规定</w:t>
      </w:r>
      <w:r>
        <w:rPr>
          <w:rFonts w:ascii="Times New Roman" w:eastAsia="方正仿宋_GBK" w:hAnsi="Times New Roman" w:cs="Times New Roman"/>
          <w:b/>
          <w:bCs/>
          <w:sz w:val="32"/>
          <w:szCs w:val="32"/>
        </w:rPr>
        <w:t>不再沿用</w:t>
      </w:r>
      <w:r>
        <w:rPr>
          <w:rFonts w:ascii="Times New Roman" w:eastAsia="方正仿宋_GBK" w:hAnsi="Times New Roman" w:cs="Times New Roman"/>
          <w:sz w:val="32"/>
          <w:szCs w:val="32"/>
        </w:rPr>
        <w:t>。</w:t>
      </w:r>
    </w:p>
    <w:p w14:paraId="2C5BDE02"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（六）</w:t>
      </w:r>
      <w:r>
        <w:rPr>
          <w:rFonts w:ascii="方正仿宋_GBK" w:eastAsia="方正仿宋_GBK" w:hAnsi="Times New Roman" w:cs="Times New Roman" w:hint="eastAsia"/>
          <w:sz w:val="32"/>
          <w:szCs w:val="32"/>
        </w:rPr>
        <w:t>初、中级职称实行全国统一考试的经济、会计、统计、审计、卫生、安全、翻译、出版、通信、计算机技术与软件等系列（专业），不再进行职称初定。</w:t>
      </w:r>
    </w:p>
    <w:p w14:paraId="5B60B9C2"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（七）</w:t>
      </w:r>
      <w:r>
        <w:rPr>
          <w:rFonts w:ascii="方正仿宋_GBK" w:eastAsia="方正仿宋_GBK" w:hAnsi="Times New Roman" w:cs="Times New Roman" w:hint="eastAsia"/>
          <w:sz w:val="32"/>
          <w:szCs w:val="32"/>
        </w:rPr>
        <w:t>国家有从业资格要求的行业，应首先取得对应从业资格证书后才可申报职称初定。</w:t>
      </w:r>
    </w:p>
    <w:p w14:paraId="28C328CF"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（八）</w:t>
      </w:r>
      <w:r>
        <w:rPr>
          <w:rFonts w:ascii="方正仿宋_GBK" w:eastAsia="方正仿宋_GBK" w:hAnsi="Times New Roman" w:cs="Times New Roman" w:hint="eastAsia"/>
          <w:sz w:val="32"/>
          <w:szCs w:val="32"/>
        </w:rPr>
        <w:t>在四川天府新区直管区就业的国（境）外专业技术人才可按规定申报职称初定。</w:t>
      </w:r>
    </w:p>
    <w:p w14:paraId="6201652A"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（九）</w:t>
      </w:r>
      <w:r>
        <w:rPr>
          <w:rFonts w:ascii="Times New Roman" w:eastAsia="方正仿宋_GBK" w:hAnsi="Times New Roman" w:cs="Times New Roman"/>
          <w:b/>
          <w:bCs/>
          <w:sz w:val="32"/>
          <w:szCs w:val="32"/>
        </w:rPr>
        <w:t>劳务派遣公司的专业技术人员申报职称初定，其所在的劳务派遣公司须为在</w:t>
      </w:r>
      <w:r>
        <w:rPr>
          <w:rFonts w:ascii="Times New Roman" w:eastAsia="方正仿宋_GBK" w:hAnsi="Times New Roman" w:cs="Times New Roman" w:hint="eastAsia"/>
          <w:b/>
          <w:bCs/>
          <w:sz w:val="32"/>
          <w:szCs w:val="32"/>
        </w:rPr>
        <w:t>四川天府新区直管区</w:t>
      </w:r>
      <w:r>
        <w:rPr>
          <w:rFonts w:ascii="Times New Roman" w:eastAsia="方正仿宋_GBK" w:hAnsi="Times New Roman" w:cs="Times New Roman"/>
          <w:b/>
          <w:bCs/>
          <w:sz w:val="32"/>
          <w:szCs w:val="32"/>
        </w:rPr>
        <w:t>内登记注册，并有劳务派遣许可，与申报人员签订</w:t>
      </w: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年及以上期限劳动合同，上传佐证材料须劳务派遣公司和用工单位</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双公示、双审核、双盖章</w:t>
      </w:r>
      <w:r>
        <w:rPr>
          <w:rFonts w:ascii="Times New Roman" w:eastAsia="方正仿宋_GBK" w:hAnsi="Times New Roman" w:cs="Times New Roman"/>
          <w:b/>
          <w:bCs/>
          <w:sz w:val="32"/>
          <w:szCs w:val="32"/>
        </w:rPr>
        <w:t>”</w:t>
      </w:r>
      <w:r>
        <w:rPr>
          <w:rFonts w:ascii="Times New Roman" w:eastAsia="仿宋_GB2312" w:hAnsi="Times New Roman" w:cs="Times New Roman"/>
          <w:b/>
          <w:bCs/>
          <w:sz w:val="32"/>
          <w:szCs w:val="32"/>
        </w:rPr>
        <w:t>。</w:t>
      </w:r>
    </w:p>
    <w:p w14:paraId="6A92DF89"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（十）</w:t>
      </w:r>
      <w:r>
        <w:rPr>
          <w:rFonts w:ascii="方正仿宋_GBK" w:eastAsia="方正仿宋_GBK" w:hAnsi="Times New Roman" w:cs="Times New Roman" w:hint="eastAsia"/>
          <w:sz w:val="32"/>
          <w:szCs w:val="32"/>
        </w:rPr>
        <w:t>按照职称评审和初定权限，四川天府新区各主管部门不受理在蓉央属、省属、外省单位人员（含编外聘用人员）办理职称初定及委托初定事项</w:t>
      </w:r>
      <w:r>
        <w:rPr>
          <w:rFonts w:ascii="Times New Roman" w:eastAsia="仿宋_GB2312" w:hAnsi="Times New Roman" w:cs="Times New Roman" w:hint="eastAsia"/>
          <w:sz w:val="32"/>
          <w:szCs w:val="32"/>
        </w:rPr>
        <w:t>。</w:t>
      </w:r>
    </w:p>
    <w:p w14:paraId="1F967E76"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（十一）</w:t>
      </w:r>
      <w:r>
        <w:rPr>
          <w:rFonts w:ascii="方正仿宋_GBK" w:eastAsia="方正仿宋_GBK" w:hAnsi="Times New Roman" w:cs="Times New Roman" w:hint="eastAsia"/>
          <w:sz w:val="32"/>
          <w:szCs w:val="32"/>
        </w:rPr>
        <w:t>在立案审查期间或受党纪政务处分影响（处分）期内的人员，不得申报职称初定。年度考核确定为基本合格、</w:t>
      </w:r>
      <w:r>
        <w:rPr>
          <w:rFonts w:ascii="方正仿宋_GBK" w:eastAsia="方正仿宋_GBK" w:hAnsi="Times New Roman" w:cs="Times New Roman" w:hint="eastAsia"/>
          <w:sz w:val="32"/>
          <w:szCs w:val="32"/>
        </w:rPr>
        <w:lastRenderedPageBreak/>
        <w:t>不合格档次的或受党纪政务处分不确定档次的，该年度不计算为初定职称的工作年限。</w:t>
      </w:r>
    </w:p>
    <w:p w14:paraId="6B7E39B9" w14:textId="77777777" w:rsidR="00312B92" w:rsidRDefault="00000000">
      <w:pPr>
        <w:spacing w:line="580" w:lineRule="exact"/>
        <w:ind w:firstLineChars="200" w:firstLine="640"/>
        <w:rPr>
          <w:rFonts w:ascii="Times New Roman" w:eastAsia="仿宋_GB2312" w:hAnsi="Times New Roman" w:cs="Times New Roman"/>
          <w:sz w:val="32"/>
          <w:szCs w:val="32"/>
        </w:rPr>
      </w:pPr>
      <w:r>
        <w:rPr>
          <w:rFonts w:ascii="方正楷体_GBK" w:eastAsia="方正楷体_GBK" w:hAnsi="Times New Roman" w:cs="Times New Roman" w:hint="eastAsia"/>
          <w:sz w:val="32"/>
          <w:szCs w:val="32"/>
        </w:rPr>
        <w:t>（十二）</w:t>
      </w:r>
      <w:r>
        <w:rPr>
          <w:rFonts w:ascii="方正仿宋_GBK" w:eastAsia="方正仿宋_GBK" w:hAnsi="Times New Roman" w:cs="Times New Roman" w:hint="eastAsia"/>
          <w:sz w:val="32"/>
          <w:szCs w:val="32"/>
        </w:rPr>
        <w:t>各用人单位要切实履行主体责任，做好材料审核、任职考核等工作。党群工作部指导行业主管部门做好政策解释、业务指导和监督管理工作，对提供虚假材料、审核把关不严、跨地区跨单位申报等违规违纪行为进行责任追究。</w:t>
      </w:r>
    </w:p>
    <w:p w14:paraId="64796BA3" w14:textId="77777777" w:rsidR="00312B92" w:rsidRDefault="00000000">
      <w:pPr>
        <w:spacing w:line="580" w:lineRule="exact"/>
        <w:ind w:firstLineChars="200" w:firstLine="640"/>
        <w:rPr>
          <w:rFonts w:ascii="方正仿宋_GBK" w:eastAsia="方正仿宋_GBK" w:hAnsi="Times New Roman" w:cs="Times New Roman"/>
          <w:sz w:val="32"/>
          <w:szCs w:val="32"/>
        </w:rPr>
        <w:sectPr w:rsidR="00312B92">
          <w:footerReference w:type="default" r:id="rId12"/>
          <w:pgSz w:w="11906" w:h="16838"/>
          <w:pgMar w:top="2098" w:right="1474" w:bottom="1440" w:left="1588" w:header="851" w:footer="992" w:gutter="0"/>
          <w:cols w:space="425"/>
          <w:docGrid w:type="lines" w:linePitch="312"/>
        </w:sectPr>
      </w:pPr>
      <w:r>
        <w:rPr>
          <w:rFonts w:ascii="方正楷体_GBK" w:eastAsia="方正楷体_GBK" w:hAnsi="Times New Roman" w:cs="Times New Roman" w:hint="eastAsia"/>
          <w:sz w:val="32"/>
          <w:szCs w:val="32"/>
        </w:rPr>
        <w:t>（十三）</w:t>
      </w:r>
      <w:r>
        <w:rPr>
          <w:rFonts w:ascii="方正仿宋_GBK" w:eastAsia="方正仿宋_GBK" w:hAnsi="Times New Roman" w:cs="Times New Roman" w:hint="eastAsia"/>
          <w:sz w:val="32"/>
          <w:szCs w:val="32"/>
        </w:rPr>
        <w:t>凡发现有弄虚作假行为的，取消其申报职称资格，已取得的职称及证书予以撤销。自查实之日起，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w:t>
      </w:r>
      <w:r>
        <w:rPr>
          <w:rFonts w:ascii="方正仿宋_GBK" w:eastAsia="方正仿宋_GBK" w:hAnsi="Times New Roman" w:cs="Times New Roman" w:hint="eastAsia"/>
          <w:sz w:val="32"/>
          <w:szCs w:val="32"/>
        </w:rPr>
        <w:t>不得在成都市申报职称评审、职称初定，情况记入失信人员名单予以通报并抄送其所在单位。</w:t>
      </w:r>
    </w:p>
    <w:tbl>
      <w:tblPr>
        <w:tblW w:w="13976" w:type="dxa"/>
        <w:tblLook w:val="04A0" w:firstRow="1" w:lastRow="0" w:firstColumn="1" w:lastColumn="0" w:noHBand="0" w:noVBand="1"/>
      </w:tblPr>
      <w:tblGrid>
        <w:gridCol w:w="650"/>
        <w:gridCol w:w="1879"/>
        <w:gridCol w:w="3390"/>
        <w:gridCol w:w="1794"/>
        <w:gridCol w:w="1643"/>
        <w:gridCol w:w="4620"/>
      </w:tblGrid>
      <w:tr w:rsidR="00312B92" w14:paraId="5CDF341A" w14:textId="77777777">
        <w:trPr>
          <w:trHeight w:val="560"/>
        </w:trPr>
        <w:tc>
          <w:tcPr>
            <w:tcW w:w="13976" w:type="dxa"/>
            <w:gridSpan w:val="6"/>
            <w:tcBorders>
              <w:top w:val="nil"/>
              <w:left w:val="nil"/>
              <w:bottom w:val="nil"/>
              <w:right w:val="nil"/>
            </w:tcBorders>
            <w:shd w:val="clear" w:color="auto" w:fill="auto"/>
            <w:noWrap/>
            <w:vAlign w:val="center"/>
          </w:tcPr>
          <w:p w14:paraId="212328C1" w14:textId="77777777" w:rsidR="00312B92" w:rsidRDefault="00000000">
            <w:pPr>
              <w:widowControl/>
              <w:jc w:val="center"/>
              <w:rPr>
                <w:rFonts w:ascii="方正小标宋_GBK" w:eastAsia="方正小标宋_GBK" w:hAnsi="Arial" w:cs="Arial"/>
                <w:color w:val="000000"/>
                <w:kern w:val="0"/>
                <w:sz w:val="32"/>
                <w:szCs w:val="32"/>
              </w:rPr>
            </w:pPr>
            <w:bookmarkStart w:id="1" w:name="_Hlk170633086"/>
            <w:r>
              <w:rPr>
                <w:rFonts w:ascii="方正小标宋_GBK" w:eastAsia="方正小标宋_GBK" w:hAnsi="Arial" w:cs="Arial" w:hint="eastAsia"/>
                <w:color w:val="000000"/>
                <w:kern w:val="0"/>
                <w:sz w:val="32"/>
                <w:szCs w:val="32"/>
              </w:rPr>
              <w:lastRenderedPageBreak/>
              <w:t>四川天府新区职称工作主管单位及专业目录（2024年）</w:t>
            </w:r>
            <w:bookmarkEnd w:id="1"/>
          </w:p>
        </w:tc>
      </w:tr>
      <w:tr w:rsidR="00312B92" w14:paraId="4A81E3E5"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9DEA7ED"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序号</w:t>
            </w:r>
          </w:p>
        </w:tc>
        <w:tc>
          <w:tcPr>
            <w:tcW w:w="1879" w:type="dxa"/>
            <w:tcBorders>
              <w:top w:val="single" w:sz="4" w:space="0" w:color="auto"/>
              <w:left w:val="nil"/>
              <w:bottom w:val="single" w:sz="4" w:space="0" w:color="auto"/>
              <w:right w:val="single" w:sz="4" w:space="0" w:color="auto"/>
            </w:tcBorders>
            <w:shd w:val="clear" w:color="auto" w:fill="auto"/>
            <w:vAlign w:val="center"/>
          </w:tcPr>
          <w:p w14:paraId="6DDD312C"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职称系列</w:t>
            </w:r>
          </w:p>
        </w:tc>
        <w:tc>
          <w:tcPr>
            <w:tcW w:w="3390" w:type="dxa"/>
            <w:tcBorders>
              <w:top w:val="single" w:sz="4" w:space="0" w:color="auto"/>
              <w:left w:val="nil"/>
              <w:bottom w:val="single" w:sz="4" w:space="0" w:color="auto"/>
              <w:right w:val="single" w:sz="4" w:space="0" w:color="auto"/>
            </w:tcBorders>
            <w:shd w:val="clear" w:color="auto" w:fill="auto"/>
            <w:vAlign w:val="center"/>
          </w:tcPr>
          <w:p w14:paraId="59B44B69"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评定专业</w:t>
            </w:r>
          </w:p>
        </w:tc>
        <w:tc>
          <w:tcPr>
            <w:tcW w:w="1794" w:type="dxa"/>
            <w:tcBorders>
              <w:top w:val="single" w:sz="4" w:space="0" w:color="auto"/>
              <w:left w:val="nil"/>
              <w:bottom w:val="single" w:sz="4" w:space="0" w:color="auto"/>
              <w:right w:val="single" w:sz="4" w:space="0" w:color="auto"/>
            </w:tcBorders>
            <w:shd w:val="clear" w:color="auto" w:fill="auto"/>
            <w:vAlign w:val="center"/>
          </w:tcPr>
          <w:p w14:paraId="74BDE0AB"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新区主管部门</w:t>
            </w:r>
          </w:p>
        </w:tc>
        <w:tc>
          <w:tcPr>
            <w:tcW w:w="1643" w:type="dxa"/>
            <w:tcBorders>
              <w:top w:val="single" w:sz="4" w:space="0" w:color="auto"/>
              <w:left w:val="nil"/>
              <w:bottom w:val="single" w:sz="4" w:space="0" w:color="auto"/>
              <w:right w:val="single" w:sz="4" w:space="0" w:color="auto"/>
            </w:tcBorders>
            <w:shd w:val="clear" w:color="auto" w:fill="auto"/>
            <w:vAlign w:val="center"/>
          </w:tcPr>
          <w:p w14:paraId="3361050C"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联系方式</w:t>
            </w:r>
          </w:p>
        </w:tc>
        <w:tc>
          <w:tcPr>
            <w:tcW w:w="4620" w:type="dxa"/>
            <w:tcBorders>
              <w:top w:val="single" w:sz="4" w:space="0" w:color="auto"/>
              <w:left w:val="nil"/>
              <w:bottom w:val="single" w:sz="4" w:space="0" w:color="auto"/>
              <w:right w:val="single" w:sz="4" w:space="0" w:color="auto"/>
            </w:tcBorders>
            <w:shd w:val="clear" w:color="auto" w:fill="auto"/>
            <w:vAlign w:val="center"/>
          </w:tcPr>
          <w:p w14:paraId="2C0B59D4" w14:textId="77777777" w:rsidR="00312B92" w:rsidRDefault="00000000">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地址</w:t>
            </w:r>
          </w:p>
        </w:tc>
      </w:tr>
      <w:tr w:rsidR="00312B92" w14:paraId="765DB637" w14:textId="77777777">
        <w:trPr>
          <w:trHeight w:val="480"/>
        </w:trPr>
        <w:tc>
          <w:tcPr>
            <w:tcW w:w="650" w:type="dxa"/>
            <w:tcBorders>
              <w:top w:val="nil"/>
              <w:left w:val="single" w:sz="4" w:space="0" w:color="auto"/>
              <w:bottom w:val="single" w:sz="4" w:space="0" w:color="auto"/>
              <w:right w:val="single" w:sz="4" w:space="0" w:color="auto"/>
            </w:tcBorders>
            <w:shd w:val="clear" w:color="auto" w:fill="auto"/>
            <w:vAlign w:val="center"/>
          </w:tcPr>
          <w:p w14:paraId="7410A5C6"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1879" w:type="dxa"/>
            <w:tcBorders>
              <w:top w:val="nil"/>
              <w:left w:val="nil"/>
              <w:bottom w:val="single" w:sz="4" w:space="0" w:color="auto"/>
              <w:right w:val="single" w:sz="4" w:space="0" w:color="auto"/>
            </w:tcBorders>
            <w:shd w:val="clear" w:color="auto" w:fill="auto"/>
            <w:noWrap/>
            <w:vAlign w:val="center"/>
          </w:tcPr>
          <w:p w14:paraId="3DB4981D" w14:textId="77777777" w:rsidR="00312B92" w:rsidRDefault="00000000">
            <w:pPr>
              <w:widowControl/>
              <w:jc w:val="left"/>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高等学校教师</w:t>
            </w:r>
          </w:p>
        </w:tc>
        <w:tc>
          <w:tcPr>
            <w:tcW w:w="3390" w:type="dxa"/>
            <w:tcBorders>
              <w:top w:val="nil"/>
              <w:left w:val="nil"/>
              <w:bottom w:val="single" w:sz="4" w:space="0" w:color="auto"/>
              <w:right w:val="single" w:sz="4" w:space="0" w:color="auto"/>
            </w:tcBorders>
            <w:shd w:val="clear" w:color="auto" w:fill="auto"/>
            <w:vAlign w:val="center"/>
          </w:tcPr>
          <w:p w14:paraId="543C5BB0"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党校（行政学院）系统教师</w:t>
            </w:r>
          </w:p>
          <w:p w14:paraId="2A964FE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（靠用高等教师）</w:t>
            </w:r>
          </w:p>
        </w:tc>
        <w:tc>
          <w:tcPr>
            <w:tcW w:w="1794" w:type="dxa"/>
            <w:tcBorders>
              <w:top w:val="nil"/>
              <w:left w:val="nil"/>
              <w:bottom w:val="single" w:sz="4" w:space="0" w:color="auto"/>
              <w:right w:val="single" w:sz="4" w:space="0" w:color="auto"/>
            </w:tcBorders>
            <w:shd w:val="clear" w:color="auto" w:fill="auto"/>
            <w:vAlign w:val="center"/>
          </w:tcPr>
          <w:p w14:paraId="6383DFA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党群工作部（组织处）</w:t>
            </w:r>
          </w:p>
        </w:tc>
        <w:tc>
          <w:tcPr>
            <w:tcW w:w="1643" w:type="dxa"/>
            <w:tcBorders>
              <w:top w:val="nil"/>
              <w:left w:val="nil"/>
              <w:bottom w:val="single" w:sz="4" w:space="0" w:color="auto"/>
              <w:right w:val="single" w:sz="4" w:space="0" w:color="auto"/>
            </w:tcBorders>
            <w:shd w:val="clear" w:color="auto" w:fill="auto"/>
            <w:noWrap/>
            <w:vAlign w:val="center"/>
          </w:tcPr>
          <w:p w14:paraId="5528E7B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028-68772547</w:t>
            </w:r>
          </w:p>
        </w:tc>
        <w:tc>
          <w:tcPr>
            <w:tcW w:w="4620" w:type="dxa"/>
            <w:tcBorders>
              <w:top w:val="nil"/>
              <w:left w:val="nil"/>
              <w:bottom w:val="single" w:sz="4" w:space="0" w:color="auto"/>
              <w:right w:val="single" w:sz="4" w:space="0" w:color="auto"/>
            </w:tcBorders>
            <w:shd w:val="clear" w:color="auto" w:fill="auto"/>
            <w:vAlign w:val="center"/>
          </w:tcPr>
          <w:p w14:paraId="1D4EE2C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天府新区湖畔西路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w:t>
            </w:r>
            <w:r>
              <w:rPr>
                <w:rFonts w:ascii="Times New Roman" w:eastAsia="宋体" w:hAnsi="Times New Roman" w:cs="Arial" w:hint="eastAsia"/>
                <w:color w:val="000000"/>
                <w:kern w:val="0"/>
                <w:sz w:val="18"/>
                <w:szCs w:val="18"/>
              </w:rPr>
              <w:t>7</w:t>
            </w:r>
            <w:r>
              <w:rPr>
                <w:rFonts w:ascii="Times New Roman" w:eastAsia="宋体" w:hAnsi="Times New Roman" w:cs="Arial" w:hint="eastAsia"/>
                <w:color w:val="000000"/>
                <w:kern w:val="0"/>
                <w:sz w:val="18"/>
                <w:szCs w:val="18"/>
              </w:rPr>
              <w:t>栋</w:t>
            </w:r>
          </w:p>
        </w:tc>
      </w:tr>
      <w:tr w:rsidR="00312B92" w14:paraId="0D0ADD2A" w14:textId="77777777">
        <w:trPr>
          <w:trHeight w:val="555"/>
        </w:trPr>
        <w:tc>
          <w:tcPr>
            <w:tcW w:w="650" w:type="dxa"/>
            <w:tcBorders>
              <w:top w:val="nil"/>
              <w:left w:val="single" w:sz="4" w:space="0" w:color="auto"/>
              <w:bottom w:val="single" w:sz="4" w:space="0" w:color="auto"/>
              <w:right w:val="single" w:sz="4" w:space="0" w:color="auto"/>
            </w:tcBorders>
            <w:shd w:val="clear" w:color="auto" w:fill="auto"/>
            <w:vAlign w:val="center"/>
          </w:tcPr>
          <w:p w14:paraId="04244D5A"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1879" w:type="dxa"/>
            <w:tcBorders>
              <w:top w:val="nil"/>
              <w:left w:val="nil"/>
              <w:bottom w:val="single" w:sz="4" w:space="0" w:color="auto"/>
              <w:right w:val="single" w:sz="4" w:space="0" w:color="auto"/>
            </w:tcBorders>
            <w:shd w:val="clear" w:color="auto" w:fill="auto"/>
            <w:vAlign w:val="center"/>
          </w:tcPr>
          <w:p w14:paraId="7FB8226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哲学社会科学研究</w:t>
            </w:r>
          </w:p>
        </w:tc>
        <w:tc>
          <w:tcPr>
            <w:tcW w:w="3390" w:type="dxa"/>
            <w:tcBorders>
              <w:top w:val="nil"/>
              <w:left w:val="nil"/>
              <w:bottom w:val="single" w:sz="4" w:space="0" w:color="auto"/>
              <w:right w:val="single" w:sz="4" w:space="0" w:color="auto"/>
            </w:tcBorders>
            <w:shd w:val="clear" w:color="auto" w:fill="auto"/>
            <w:vAlign w:val="center"/>
          </w:tcPr>
          <w:p w14:paraId="560D9A4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哲学社会科学研究</w:t>
            </w:r>
          </w:p>
        </w:tc>
        <w:tc>
          <w:tcPr>
            <w:tcW w:w="1794" w:type="dxa"/>
            <w:tcBorders>
              <w:top w:val="nil"/>
              <w:left w:val="nil"/>
              <w:bottom w:val="single" w:sz="4" w:space="0" w:color="auto"/>
              <w:right w:val="single" w:sz="4" w:space="0" w:color="auto"/>
            </w:tcBorders>
            <w:shd w:val="clear" w:color="auto" w:fill="auto"/>
            <w:vAlign w:val="center"/>
          </w:tcPr>
          <w:p w14:paraId="62E5224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党群工作部（宣传处）</w:t>
            </w:r>
          </w:p>
        </w:tc>
        <w:tc>
          <w:tcPr>
            <w:tcW w:w="1643" w:type="dxa"/>
            <w:tcBorders>
              <w:top w:val="nil"/>
              <w:left w:val="nil"/>
              <w:bottom w:val="single" w:sz="4" w:space="0" w:color="auto"/>
              <w:right w:val="single" w:sz="4" w:space="0" w:color="auto"/>
            </w:tcBorders>
            <w:shd w:val="clear" w:color="auto" w:fill="auto"/>
            <w:noWrap/>
            <w:vAlign w:val="center"/>
          </w:tcPr>
          <w:p w14:paraId="0B60373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028-68773901</w:t>
            </w:r>
          </w:p>
        </w:tc>
        <w:tc>
          <w:tcPr>
            <w:tcW w:w="4620" w:type="dxa"/>
            <w:tcBorders>
              <w:top w:val="nil"/>
              <w:left w:val="nil"/>
              <w:bottom w:val="single" w:sz="4" w:space="0" w:color="auto"/>
              <w:right w:val="single" w:sz="4" w:space="0" w:color="auto"/>
            </w:tcBorders>
            <w:shd w:val="clear" w:color="auto" w:fill="auto"/>
            <w:vAlign w:val="center"/>
          </w:tcPr>
          <w:p w14:paraId="0532E86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天府新区天府大道南段</w:t>
            </w:r>
            <w:r>
              <w:rPr>
                <w:rFonts w:ascii="Times New Roman" w:eastAsia="宋体" w:hAnsi="Times New Roman" w:cs="Arial" w:hint="eastAsia"/>
                <w:color w:val="000000"/>
                <w:kern w:val="0"/>
                <w:sz w:val="18"/>
                <w:szCs w:val="18"/>
              </w:rPr>
              <w:t>288</w:t>
            </w:r>
            <w:r>
              <w:rPr>
                <w:rFonts w:ascii="Times New Roman" w:eastAsia="宋体" w:hAnsi="Times New Roman" w:cs="Arial" w:hint="eastAsia"/>
                <w:color w:val="000000"/>
                <w:kern w:val="0"/>
                <w:sz w:val="18"/>
                <w:szCs w:val="18"/>
              </w:rPr>
              <w:t>号</w:t>
            </w:r>
            <w:r>
              <w:rPr>
                <w:rFonts w:ascii="Times New Roman" w:eastAsia="宋体" w:hAnsi="Times New Roman" w:cs="Arial" w:hint="eastAsia"/>
                <w:color w:val="000000"/>
                <w:kern w:val="0"/>
                <w:sz w:val="18"/>
                <w:szCs w:val="18"/>
              </w:rPr>
              <w:t>103</w:t>
            </w:r>
            <w:r>
              <w:rPr>
                <w:rFonts w:ascii="Times New Roman" w:eastAsia="宋体" w:hAnsi="Times New Roman" w:cs="Arial" w:hint="eastAsia"/>
                <w:color w:val="000000"/>
                <w:kern w:val="0"/>
                <w:sz w:val="18"/>
                <w:szCs w:val="18"/>
              </w:rPr>
              <w:t>室</w:t>
            </w:r>
          </w:p>
        </w:tc>
      </w:tr>
      <w:tr w:rsidR="00312B92" w14:paraId="73EA67A9" w14:textId="77777777">
        <w:trPr>
          <w:trHeight w:val="560"/>
        </w:trPr>
        <w:tc>
          <w:tcPr>
            <w:tcW w:w="650" w:type="dxa"/>
            <w:tcBorders>
              <w:top w:val="nil"/>
              <w:left w:val="single" w:sz="4" w:space="0" w:color="auto"/>
              <w:bottom w:val="single" w:sz="4" w:space="0" w:color="auto"/>
              <w:right w:val="single" w:sz="4" w:space="0" w:color="auto"/>
            </w:tcBorders>
            <w:shd w:val="clear" w:color="auto" w:fill="auto"/>
            <w:vAlign w:val="center"/>
          </w:tcPr>
          <w:p w14:paraId="74D33FA3"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1879" w:type="dxa"/>
            <w:tcBorders>
              <w:top w:val="nil"/>
              <w:left w:val="nil"/>
              <w:bottom w:val="single" w:sz="4" w:space="0" w:color="auto"/>
              <w:right w:val="single" w:sz="4" w:space="0" w:color="auto"/>
            </w:tcBorders>
            <w:shd w:val="clear" w:color="auto" w:fill="auto"/>
            <w:vAlign w:val="center"/>
          </w:tcPr>
          <w:p w14:paraId="673D56E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自然科学研究</w:t>
            </w:r>
          </w:p>
        </w:tc>
        <w:tc>
          <w:tcPr>
            <w:tcW w:w="3390" w:type="dxa"/>
            <w:tcBorders>
              <w:top w:val="nil"/>
              <w:left w:val="nil"/>
              <w:bottom w:val="single" w:sz="4" w:space="0" w:color="auto"/>
              <w:right w:val="single" w:sz="4" w:space="0" w:color="auto"/>
            </w:tcBorders>
            <w:shd w:val="clear" w:color="auto" w:fill="auto"/>
            <w:vAlign w:val="center"/>
          </w:tcPr>
          <w:p w14:paraId="373CFF7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自然科学研究</w:t>
            </w:r>
          </w:p>
        </w:tc>
        <w:tc>
          <w:tcPr>
            <w:tcW w:w="1794" w:type="dxa"/>
            <w:tcBorders>
              <w:top w:val="nil"/>
              <w:left w:val="nil"/>
              <w:bottom w:val="single" w:sz="4" w:space="0" w:color="auto"/>
              <w:right w:val="single" w:sz="4" w:space="0" w:color="auto"/>
            </w:tcBorders>
            <w:shd w:val="clear" w:color="auto" w:fill="auto"/>
            <w:vAlign w:val="center"/>
          </w:tcPr>
          <w:p w14:paraId="3A206C1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科创和人才局</w:t>
            </w:r>
          </w:p>
        </w:tc>
        <w:tc>
          <w:tcPr>
            <w:tcW w:w="1643" w:type="dxa"/>
            <w:tcBorders>
              <w:top w:val="nil"/>
              <w:left w:val="nil"/>
              <w:bottom w:val="single" w:sz="4" w:space="0" w:color="auto"/>
              <w:right w:val="single" w:sz="4" w:space="0" w:color="auto"/>
            </w:tcBorders>
            <w:shd w:val="clear" w:color="auto" w:fill="auto"/>
            <w:noWrap/>
            <w:vAlign w:val="center"/>
          </w:tcPr>
          <w:p w14:paraId="08E07B1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028-68773616</w:t>
            </w:r>
          </w:p>
        </w:tc>
        <w:tc>
          <w:tcPr>
            <w:tcW w:w="4620" w:type="dxa"/>
            <w:tcBorders>
              <w:top w:val="nil"/>
              <w:left w:val="nil"/>
              <w:bottom w:val="single" w:sz="4" w:space="0" w:color="auto"/>
              <w:right w:val="single" w:sz="4" w:space="0" w:color="auto"/>
            </w:tcBorders>
            <w:shd w:val="clear" w:color="auto" w:fill="auto"/>
            <w:vAlign w:val="center"/>
          </w:tcPr>
          <w:p w14:paraId="26DFD490"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成都市天府新区集萃街</w:t>
            </w:r>
            <w:r>
              <w:rPr>
                <w:rFonts w:ascii="Times New Roman" w:eastAsia="宋体" w:hAnsi="Times New Roman" w:cs="Arial" w:hint="eastAsia"/>
                <w:color w:val="000000"/>
                <w:kern w:val="0"/>
                <w:sz w:val="18"/>
                <w:szCs w:val="18"/>
              </w:rPr>
              <w:t>619</w:t>
            </w:r>
            <w:r>
              <w:rPr>
                <w:rFonts w:ascii="Times New Roman" w:eastAsia="宋体" w:hAnsi="Times New Roman" w:cs="Arial" w:hint="eastAsia"/>
                <w:color w:val="000000"/>
                <w:kern w:val="0"/>
                <w:sz w:val="18"/>
                <w:szCs w:val="18"/>
              </w:rPr>
              <w:t>号天府海创园</w:t>
            </w:r>
            <w:r>
              <w:rPr>
                <w:rFonts w:ascii="Times New Roman" w:eastAsia="宋体" w:hAnsi="Times New Roman" w:cs="Arial" w:hint="eastAsia"/>
                <w:color w:val="000000"/>
                <w:kern w:val="0"/>
                <w:sz w:val="18"/>
                <w:szCs w:val="18"/>
              </w:rPr>
              <w:t>11</w:t>
            </w:r>
            <w:r>
              <w:rPr>
                <w:rFonts w:ascii="Times New Roman" w:eastAsia="宋体" w:hAnsi="Times New Roman" w:cs="Arial" w:hint="eastAsia"/>
                <w:color w:val="000000"/>
                <w:kern w:val="0"/>
                <w:sz w:val="18"/>
                <w:szCs w:val="18"/>
              </w:rPr>
              <w:t>栋</w:t>
            </w:r>
            <w:r>
              <w:rPr>
                <w:rFonts w:ascii="Times New Roman" w:eastAsia="宋体" w:hAnsi="Times New Roman" w:cs="Arial" w:hint="eastAsia"/>
                <w:color w:val="000000"/>
                <w:kern w:val="0"/>
                <w:sz w:val="18"/>
                <w:szCs w:val="18"/>
              </w:rPr>
              <w:t>3</w:t>
            </w:r>
            <w:r>
              <w:rPr>
                <w:rFonts w:ascii="Times New Roman" w:eastAsia="宋体" w:hAnsi="Times New Roman" w:cs="Arial" w:hint="eastAsia"/>
                <w:color w:val="000000"/>
                <w:kern w:val="0"/>
                <w:sz w:val="18"/>
                <w:szCs w:val="18"/>
              </w:rPr>
              <w:t>层</w:t>
            </w:r>
          </w:p>
        </w:tc>
      </w:tr>
      <w:tr w:rsidR="00312B92" w14:paraId="00A3B670" w14:textId="77777777">
        <w:trPr>
          <w:trHeight w:val="490"/>
        </w:trPr>
        <w:tc>
          <w:tcPr>
            <w:tcW w:w="650" w:type="dxa"/>
            <w:tcBorders>
              <w:top w:val="nil"/>
              <w:left w:val="single" w:sz="4" w:space="0" w:color="auto"/>
              <w:bottom w:val="single" w:sz="4" w:space="0" w:color="auto"/>
              <w:right w:val="single" w:sz="4" w:space="0" w:color="auto"/>
            </w:tcBorders>
            <w:shd w:val="clear" w:color="auto" w:fill="auto"/>
            <w:vAlign w:val="center"/>
          </w:tcPr>
          <w:p w14:paraId="0297A5F3"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1879" w:type="dxa"/>
            <w:tcBorders>
              <w:top w:val="nil"/>
              <w:left w:val="nil"/>
              <w:bottom w:val="single" w:sz="4" w:space="0" w:color="auto"/>
              <w:right w:val="single" w:sz="4" w:space="0" w:color="auto"/>
            </w:tcBorders>
            <w:shd w:val="clear" w:color="auto" w:fill="auto"/>
            <w:vAlign w:val="center"/>
          </w:tcPr>
          <w:p w14:paraId="0EC60FF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卫生</w:t>
            </w:r>
          </w:p>
        </w:tc>
        <w:tc>
          <w:tcPr>
            <w:tcW w:w="3390" w:type="dxa"/>
            <w:tcBorders>
              <w:top w:val="nil"/>
              <w:left w:val="nil"/>
              <w:bottom w:val="single" w:sz="4" w:space="0" w:color="auto"/>
              <w:right w:val="single" w:sz="4" w:space="0" w:color="auto"/>
            </w:tcBorders>
            <w:shd w:val="clear" w:color="auto" w:fill="auto"/>
            <w:vAlign w:val="center"/>
          </w:tcPr>
          <w:p w14:paraId="5F5ED1B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非</w:t>
            </w:r>
            <w:r>
              <w:rPr>
                <w:rFonts w:ascii="Times New Roman" w:eastAsia="宋体" w:hAnsi="Times New Roman" w:cs="微软雅黑" w:hint="eastAsia"/>
                <w:color w:val="000000"/>
                <w:kern w:val="0"/>
                <w:sz w:val="18"/>
                <w:szCs w:val="18"/>
              </w:rPr>
              <w:t>临床</w:t>
            </w:r>
            <w:r>
              <w:rPr>
                <w:rFonts w:ascii="Times New Roman" w:eastAsia="宋体" w:hAnsi="Times New Roman" w:cs="___WRD_EMBED_SUB_50" w:hint="eastAsia"/>
                <w:color w:val="000000"/>
                <w:kern w:val="0"/>
                <w:sz w:val="18"/>
                <w:szCs w:val="18"/>
              </w:rPr>
              <w:t>药学</w:t>
            </w:r>
          </w:p>
        </w:tc>
        <w:tc>
          <w:tcPr>
            <w:tcW w:w="1794" w:type="dxa"/>
            <w:tcBorders>
              <w:top w:val="nil"/>
              <w:left w:val="nil"/>
              <w:bottom w:val="single" w:sz="4" w:space="0" w:color="auto"/>
              <w:right w:val="single" w:sz="4" w:space="0" w:color="auto"/>
            </w:tcBorders>
            <w:shd w:val="clear" w:color="auto" w:fill="auto"/>
            <w:vAlign w:val="center"/>
          </w:tcPr>
          <w:p w14:paraId="53A054A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市场监管局</w:t>
            </w:r>
          </w:p>
        </w:tc>
        <w:tc>
          <w:tcPr>
            <w:tcW w:w="1643" w:type="dxa"/>
            <w:tcBorders>
              <w:top w:val="nil"/>
              <w:left w:val="nil"/>
              <w:bottom w:val="single" w:sz="4" w:space="0" w:color="auto"/>
              <w:right w:val="single" w:sz="4" w:space="0" w:color="auto"/>
            </w:tcBorders>
            <w:shd w:val="clear" w:color="auto" w:fill="auto"/>
            <w:vAlign w:val="center"/>
          </w:tcPr>
          <w:p w14:paraId="48DCC8E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 xml:space="preserve">028-68773056 </w:t>
            </w:r>
            <w:r>
              <w:rPr>
                <w:rFonts w:ascii="Times New Roman" w:eastAsia="宋体" w:hAnsi="Times New Roman" w:cs="Arial" w:hint="eastAsia"/>
                <w:color w:val="000000"/>
                <w:kern w:val="0"/>
                <w:sz w:val="18"/>
                <w:szCs w:val="18"/>
              </w:rPr>
              <w:br/>
              <w:t xml:space="preserve">028-61884919 </w:t>
            </w:r>
            <w:r>
              <w:rPr>
                <w:rFonts w:ascii="Times New Roman" w:eastAsia="宋体" w:hAnsi="Times New Roman" w:cs="Arial" w:hint="eastAsia"/>
                <w:color w:val="000000"/>
                <w:kern w:val="0"/>
                <w:sz w:val="18"/>
                <w:szCs w:val="18"/>
              </w:rPr>
              <w:br/>
              <w:t>028-61884995</w:t>
            </w:r>
          </w:p>
        </w:tc>
        <w:tc>
          <w:tcPr>
            <w:tcW w:w="4620" w:type="dxa"/>
            <w:tcBorders>
              <w:top w:val="nil"/>
              <w:left w:val="nil"/>
              <w:bottom w:val="single" w:sz="4" w:space="0" w:color="auto"/>
              <w:right w:val="single" w:sz="4" w:space="0" w:color="auto"/>
            </w:tcBorders>
            <w:shd w:val="clear" w:color="auto" w:fill="auto"/>
            <w:vAlign w:val="center"/>
          </w:tcPr>
          <w:p w14:paraId="5914739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天府大道南段</w:t>
            </w:r>
            <w:r>
              <w:rPr>
                <w:rFonts w:ascii="Times New Roman" w:eastAsia="宋体" w:hAnsi="Times New Roman" w:cs="Arial" w:hint="eastAsia"/>
                <w:color w:val="000000"/>
                <w:kern w:val="0"/>
                <w:sz w:val="18"/>
                <w:szCs w:val="18"/>
              </w:rPr>
              <w:t>2028</w:t>
            </w:r>
            <w:r>
              <w:rPr>
                <w:rFonts w:ascii="Times New Roman" w:eastAsia="宋体" w:hAnsi="Times New Roman" w:cs="Arial" w:hint="eastAsia"/>
                <w:color w:val="000000"/>
                <w:kern w:val="0"/>
                <w:sz w:val="18"/>
                <w:szCs w:val="18"/>
              </w:rPr>
              <w:t>号石化大厦</w:t>
            </w:r>
            <w:r>
              <w:rPr>
                <w:rFonts w:ascii="Times New Roman" w:eastAsia="宋体" w:hAnsi="Times New Roman" w:cs="Arial" w:hint="eastAsia"/>
                <w:color w:val="000000"/>
                <w:kern w:val="0"/>
                <w:sz w:val="18"/>
                <w:szCs w:val="18"/>
              </w:rPr>
              <w:t>16</w:t>
            </w:r>
            <w:r>
              <w:rPr>
                <w:rFonts w:ascii="Times New Roman" w:eastAsia="宋体" w:hAnsi="Times New Roman" w:cs="Arial" w:hint="eastAsia"/>
                <w:color w:val="000000"/>
                <w:kern w:val="0"/>
                <w:sz w:val="18"/>
                <w:szCs w:val="18"/>
              </w:rPr>
              <w:t>、</w:t>
            </w:r>
            <w:r>
              <w:rPr>
                <w:rFonts w:ascii="Times New Roman" w:eastAsia="宋体" w:hAnsi="Times New Roman" w:cs="Arial" w:hint="eastAsia"/>
                <w:color w:val="000000"/>
                <w:kern w:val="0"/>
                <w:sz w:val="18"/>
                <w:szCs w:val="18"/>
              </w:rPr>
              <w:t>17</w:t>
            </w:r>
            <w:r>
              <w:rPr>
                <w:rFonts w:ascii="Times New Roman" w:eastAsia="宋体" w:hAnsi="Times New Roman" w:cs="Arial" w:hint="eastAsia"/>
                <w:color w:val="000000"/>
                <w:kern w:val="0"/>
                <w:sz w:val="18"/>
                <w:szCs w:val="18"/>
              </w:rPr>
              <w:t>、</w:t>
            </w:r>
            <w:r>
              <w:rPr>
                <w:rFonts w:ascii="Times New Roman" w:eastAsia="宋体" w:hAnsi="Times New Roman" w:cs="Arial" w:hint="eastAsia"/>
                <w:color w:val="000000"/>
                <w:kern w:val="0"/>
                <w:sz w:val="18"/>
                <w:szCs w:val="18"/>
              </w:rPr>
              <w:t>20</w:t>
            </w:r>
            <w:r>
              <w:rPr>
                <w:rFonts w:ascii="Times New Roman" w:eastAsia="宋体" w:hAnsi="Times New Roman" w:cs="Arial" w:hint="eastAsia"/>
                <w:color w:val="000000"/>
                <w:kern w:val="0"/>
                <w:sz w:val="18"/>
                <w:szCs w:val="18"/>
              </w:rPr>
              <w:t>楼</w:t>
            </w:r>
          </w:p>
        </w:tc>
      </w:tr>
      <w:tr w:rsidR="00312B92" w14:paraId="1E617A49" w14:textId="77777777">
        <w:trPr>
          <w:trHeight w:val="1548"/>
        </w:trPr>
        <w:tc>
          <w:tcPr>
            <w:tcW w:w="650" w:type="dxa"/>
            <w:tcBorders>
              <w:top w:val="nil"/>
              <w:left w:val="single" w:sz="4" w:space="0" w:color="auto"/>
              <w:bottom w:val="single" w:sz="4" w:space="0" w:color="auto"/>
              <w:right w:val="single" w:sz="4" w:space="0" w:color="auto"/>
            </w:tcBorders>
            <w:shd w:val="clear" w:color="auto" w:fill="auto"/>
            <w:vAlign w:val="center"/>
          </w:tcPr>
          <w:p w14:paraId="239A91D9"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1879" w:type="dxa"/>
            <w:tcBorders>
              <w:top w:val="nil"/>
              <w:left w:val="nil"/>
              <w:bottom w:val="single" w:sz="4" w:space="0" w:color="auto"/>
              <w:right w:val="single" w:sz="4" w:space="0" w:color="auto"/>
            </w:tcBorders>
            <w:shd w:val="clear" w:color="auto" w:fill="auto"/>
            <w:vAlign w:val="center"/>
          </w:tcPr>
          <w:p w14:paraId="7BD9FD4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74D6BB7C"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机械工程、能源电力工程、电子信息工程、冶金工程、化工工程、轻工工程、纺织工程、煤矿工程（矿山工程）、材料工程、白酒工程、安全技术防范工程、地震工程、石油工程、气象工程、工业设计、信息与通信工程</w:t>
            </w:r>
          </w:p>
        </w:tc>
        <w:tc>
          <w:tcPr>
            <w:tcW w:w="1794" w:type="dxa"/>
            <w:tcBorders>
              <w:top w:val="nil"/>
              <w:left w:val="nil"/>
              <w:bottom w:val="single" w:sz="4" w:space="0" w:color="auto"/>
              <w:right w:val="single" w:sz="4" w:space="0" w:color="auto"/>
            </w:tcBorders>
            <w:shd w:val="clear" w:color="auto" w:fill="auto"/>
            <w:vAlign w:val="center"/>
          </w:tcPr>
          <w:p w14:paraId="6CE3841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发展和经济运行局</w:t>
            </w:r>
          </w:p>
        </w:tc>
        <w:tc>
          <w:tcPr>
            <w:tcW w:w="1643" w:type="dxa"/>
            <w:tcBorders>
              <w:top w:val="nil"/>
              <w:left w:val="nil"/>
              <w:bottom w:val="single" w:sz="4" w:space="0" w:color="auto"/>
              <w:right w:val="single" w:sz="4" w:space="0" w:color="auto"/>
            </w:tcBorders>
            <w:shd w:val="clear" w:color="auto" w:fill="auto"/>
            <w:vAlign w:val="center"/>
          </w:tcPr>
          <w:p w14:paraId="6F4F9D4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 xml:space="preserve">028-61884919 </w:t>
            </w:r>
          </w:p>
        </w:tc>
        <w:tc>
          <w:tcPr>
            <w:tcW w:w="4620" w:type="dxa"/>
            <w:tcBorders>
              <w:top w:val="nil"/>
              <w:left w:val="nil"/>
              <w:bottom w:val="single" w:sz="4" w:space="0" w:color="auto"/>
              <w:right w:val="single" w:sz="4" w:space="0" w:color="auto"/>
            </w:tcBorders>
            <w:shd w:val="clear" w:color="auto" w:fill="auto"/>
            <w:vAlign w:val="center"/>
          </w:tcPr>
          <w:p w14:paraId="5C50AF4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天府新区湖畔路北段</w:t>
            </w:r>
            <w:r>
              <w:rPr>
                <w:rFonts w:ascii="Times New Roman" w:eastAsia="宋体" w:hAnsi="Times New Roman" w:cs="Arial" w:hint="eastAsia"/>
                <w:color w:val="000000"/>
                <w:kern w:val="0"/>
                <w:sz w:val="18"/>
                <w:szCs w:val="18"/>
              </w:rPr>
              <w:t>366</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2</w:t>
            </w:r>
            <w:r>
              <w:rPr>
                <w:rFonts w:ascii="Times New Roman" w:eastAsia="宋体" w:hAnsi="Times New Roman" w:cs="Arial" w:hint="eastAsia"/>
                <w:color w:val="000000"/>
                <w:kern w:val="0"/>
                <w:sz w:val="18"/>
                <w:szCs w:val="18"/>
              </w:rPr>
              <w:t>楼</w:t>
            </w:r>
          </w:p>
        </w:tc>
      </w:tr>
      <w:tr w:rsidR="00312B92" w14:paraId="7B5EF658" w14:textId="77777777">
        <w:trPr>
          <w:trHeight w:val="560"/>
        </w:trPr>
        <w:tc>
          <w:tcPr>
            <w:tcW w:w="650" w:type="dxa"/>
            <w:tcBorders>
              <w:top w:val="nil"/>
              <w:left w:val="single" w:sz="4" w:space="0" w:color="auto"/>
              <w:bottom w:val="single" w:sz="4" w:space="0" w:color="auto"/>
              <w:right w:val="single" w:sz="4" w:space="0" w:color="auto"/>
            </w:tcBorders>
            <w:shd w:val="clear" w:color="auto" w:fill="auto"/>
            <w:vAlign w:val="center"/>
          </w:tcPr>
          <w:p w14:paraId="1C9CF22D"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p>
        </w:tc>
        <w:tc>
          <w:tcPr>
            <w:tcW w:w="1879" w:type="dxa"/>
            <w:tcBorders>
              <w:top w:val="nil"/>
              <w:left w:val="nil"/>
              <w:bottom w:val="single" w:sz="4" w:space="0" w:color="auto"/>
              <w:right w:val="single" w:sz="4" w:space="0" w:color="auto"/>
            </w:tcBorders>
            <w:shd w:val="clear" w:color="auto" w:fill="auto"/>
            <w:vAlign w:val="center"/>
          </w:tcPr>
          <w:p w14:paraId="4C036FE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3AE8DCA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地质勘查工程</w:t>
            </w:r>
          </w:p>
        </w:tc>
        <w:tc>
          <w:tcPr>
            <w:tcW w:w="1794" w:type="dxa"/>
            <w:tcBorders>
              <w:top w:val="nil"/>
              <w:left w:val="nil"/>
              <w:bottom w:val="single" w:sz="4" w:space="0" w:color="auto"/>
              <w:right w:val="single" w:sz="4" w:space="0" w:color="auto"/>
            </w:tcBorders>
            <w:shd w:val="clear" w:color="auto" w:fill="auto"/>
            <w:vAlign w:val="center"/>
          </w:tcPr>
          <w:p w14:paraId="1266473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nil"/>
              <w:left w:val="nil"/>
              <w:bottom w:val="single" w:sz="4" w:space="0" w:color="auto"/>
              <w:right w:val="single" w:sz="4" w:space="0" w:color="auto"/>
            </w:tcBorders>
            <w:shd w:val="clear" w:color="auto" w:fill="auto"/>
            <w:vAlign w:val="center"/>
          </w:tcPr>
          <w:p w14:paraId="78C7D50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028-61884995</w:t>
            </w:r>
          </w:p>
        </w:tc>
        <w:tc>
          <w:tcPr>
            <w:tcW w:w="4620" w:type="dxa"/>
            <w:tcBorders>
              <w:top w:val="nil"/>
              <w:left w:val="nil"/>
              <w:bottom w:val="single" w:sz="4" w:space="0" w:color="auto"/>
              <w:right w:val="single" w:sz="4" w:space="0" w:color="auto"/>
            </w:tcBorders>
            <w:shd w:val="clear" w:color="auto" w:fill="auto"/>
            <w:vAlign w:val="center"/>
          </w:tcPr>
          <w:p w14:paraId="2545A1D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4</w:t>
            </w:r>
            <w:r>
              <w:rPr>
                <w:rFonts w:ascii="Times New Roman" w:eastAsia="宋体" w:hAnsi="Times New Roman" w:cs="Arial" w:hint="eastAsia"/>
                <w:color w:val="000000"/>
                <w:kern w:val="0"/>
                <w:sz w:val="18"/>
                <w:szCs w:val="18"/>
              </w:rPr>
              <w:t>楼</w:t>
            </w:r>
          </w:p>
        </w:tc>
      </w:tr>
      <w:tr w:rsidR="00312B92" w14:paraId="131B5BF5" w14:textId="77777777">
        <w:trPr>
          <w:trHeight w:val="560"/>
        </w:trPr>
        <w:tc>
          <w:tcPr>
            <w:tcW w:w="650" w:type="dxa"/>
            <w:tcBorders>
              <w:top w:val="nil"/>
              <w:left w:val="single" w:sz="4" w:space="0" w:color="auto"/>
              <w:bottom w:val="single" w:sz="4" w:space="0" w:color="auto"/>
              <w:right w:val="single" w:sz="4" w:space="0" w:color="auto"/>
            </w:tcBorders>
            <w:shd w:val="clear" w:color="auto" w:fill="auto"/>
            <w:vAlign w:val="center"/>
          </w:tcPr>
          <w:p w14:paraId="051D791F"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1879" w:type="dxa"/>
            <w:tcBorders>
              <w:top w:val="nil"/>
              <w:left w:val="nil"/>
              <w:bottom w:val="single" w:sz="4" w:space="0" w:color="auto"/>
              <w:right w:val="single" w:sz="4" w:space="0" w:color="auto"/>
            </w:tcBorders>
            <w:shd w:val="clear" w:color="auto" w:fill="auto"/>
            <w:vAlign w:val="center"/>
          </w:tcPr>
          <w:p w14:paraId="56BC442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0F8F2DE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国土工程</w:t>
            </w:r>
          </w:p>
        </w:tc>
        <w:tc>
          <w:tcPr>
            <w:tcW w:w="1794" w:type="dxa"/>
            <w:tcBorders>
              <w:top w:val="nil"/>
              <w:left w:val="nil"/>
              <w:bottom w:val="single" w:sz="4" w:space="0" w:color="auto"/>
              <w:right w:val="single" w:sz="4" w:space="0" w:color="auto"/>
            </w:tcBorders>
            <w:shd w:val="clear" w:color="auto" w:fill="auto"/>
            <w:vAlign w:val="center"/>
          </w:tcPr>
          <w:p w14:paraId="02E02D4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nil"/>
              <w:left w:val="nil"/>
              <w:bottom w:val="single" w:sz="4" w:space="0" w:color="auto"/>
              <w:right w:val="single" w:sz="4" w:space="0" w:color="auto"/>
            </w:tcBorders>
            <w:shd w:val="clear" w:color="auto" w:fill="auto"/>
            <w:vAlign w:val="center"/>
          </w:tcPr>
          <w:p w14:paraId="6D354E5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028-68773584</w:t>
            </w:r>
          </w:p>
        </w:tc>
        <w:tc>
          <w:tcPr>
            <w:tcW w:w="4620" w:type="dxa"/>
            <w:tcBorders>
              <w:top w:val="nil"/>
              <w:left w:val="nil"/>
              <w:bottom w:val="single" w:sz="4" w:space="0" w:color="auto"/>
              <w:right w:val="single" w:sz="4" w:space="0" w:color="auto"/>
            </w:tcBorders>
            <w:shd w:val="clear" w:color="auto" w:fill="auto"/>
            <w:vAlign w:val="center"/>
          </w:tcPr>
          <w:p w14:paraId="310B21C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7</w:t>
            </w:r>
            <w:r>
              <w:rPr>
                <w:rFonts w:ascii="Times New Roman" w:eastAsia="宋体" w:hAnsi="Times New Roman" w:cs="Arial" w:hint="eastAsia"/>
                <w:color w:val="000000"/>
                <w:kern w:val="0"/>
                <w:sz w:val="18"/>
                <w:szCs w:val="18"/>
              </w:rPr>
              <w:t>楼</w:t>
            </w:r>
          </w:p>
        </w:tc>
      </w:tr>
      <w:tr w:rsidR="00312B92" w14:paraId="7CED6CCD"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BA3943B"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6D7A672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BD5686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测绘工程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15138B8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9DD0F9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028-68773575</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20ABE14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7</w:t>
            </w:r>
            <w:r>
              <w:rPr>
                <w:rFonts w:ascii="Times New Roman" w:eastAsia="宋体" w:hAnsi="Times New Roman" w:cs="Arial" w:hint="eastAsia"/>
                <w:color w:val="000000"/>
                <w:kern w:val="0"/>
                <w:sz w:val="18"/>
                <w:szCs w:val="18"/>
              </w:rPr>
              <w:t>楼</w:t>
            </w:r>
          </w:p>
        </w:tc>
      </w:tr>
      <w:tr w:rsidR="00312B92" w14:paraId="260B1BBB"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B73EDC8"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6975EE7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C4B33A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建设工程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1C08C23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70F954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028-68773225</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4BDE310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1</w:t>
            </w:r>
            <w:r>
              <w:rPr>
                <w:rFonts w:ascii="Times New Roman" w:eastAsia="宋体" w:hAnsi="Times New Roman" w:cs="Arial" w:hint="eastAsia"/>
                <w:color w:val="000000"/>
                <w:kern w:val="0"/>
                <w:sz w:val="18"/>
                <w:szCs w:val="18"/>
              </w:rPr>
              <w:t>楼</w:t>
            </w:r>
          </w:p>
        </w:tc>
      </w:tr>
      <w:tr w:rsidR="00312B92" w14:paraId="0451F616"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3338E08"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BDC8C1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6F8321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交通工程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4AA76CDC"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408041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028-68773238</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1291F43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B1</w:t>
            </w:r>
            <w:r>
              <w:rPr>
                <w:rFonts w:ascii="Times New Roman" w:eastAsia="宋体" w:hAnsi="Times New Roman" w:cs="Arial" w:hint="eastAsia"/>
                <w:color w:val="000000"/>
                <w:kern w:val="0"/>
                <w:sz w:val="18"/>
                <w:szCs w:val="18"/>
              </w:rPr>
              <w:t>栋</w:t>
            </w:r>
            <w:r>
              <w:rPr>
                <w:rFonts w:ascii="Times New Roman" w:eastAsia="宋体" w:hAnsi="Times New Roman" w:cs="Arial" w:hint="eastAsia"/>
                <w:color w:val="000000"/>
                <w:kern w:val="0"/>
                <w:sz w:val="18"/>
                <w:szCs w:val="18"/>
              </w:rPr>
              <w:t>103</w:t>
            </w:r>
            <w:r>
              <w:rPr>
                <w:rFonts w:ascii="Times New Roman" w:eastAsia="宋体" w:hAnsi="Times New Roman" w:cs="Arial" w:hint="eastAsia"/>
                <w:color w:val="000000"/>
                <w:kern w:val="0"/>
                <w:sz w:val="18"/>
                <w:szCs w:val="18"/>
              </w:rPr>
              <w:t>室</w:t>
            </w:r>
          </w:p>
        </w:tc>
      </w:tr>
      <w:tr w:rsidR="00312B92" w14:paraId="0117CB91" w14:textId="77777777">
        <w:trPr>
          <w:trHeight w:val="55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75A6E40"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344794C"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EE2F9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林业和草原工程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30A4FC5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生态环境和城管局</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472585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028-68773233</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71B3282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天府大道南段</w:t>
            </w:r>
            <w:r>
              <w:rPr>
                <w:rFonts w:ascii="Times New Roman" w:eastAsia="宋体" w:hAnsi="Times New Roman" w:cs="Arial" w:hint="eastAsia"/>
                <w:color w:val="000000"/>
                <w:kern w:val="0"/>
                <w:sz w:val="18"/>
                <w:szCs w:val="18"/>
              </w:rPr>
              <w:t>2028</w:t>
            </w:r>
            <w:r>
              <w:rPr>
                <w:rFonts w:ascii="Times New Roman" w:eastAsia="宋体" w:hAnsi="Times New Roman" w:cs="Arial" w:hint="eastAsia"/>
                <w:color w:val="000000"/>
                <w:kern w:val="0"/>
                <w:sz w:val="18"/>
                <w:szCs w:val="18"/>
              </w:rPr>
              <w:t>号石化大厦</w:t>
            </w:r>
            <w:r>
              <w:rPr>
                <w:rFonts w:ascii="Times New Roman" w:eastAsia="宋体" w:hAnsi="Times New Roman" w:cs="Arial" w:hint="eastAsia"/>
                <w:color w:val="000000"/>
                <w:kern w:val="0"/>
                <w:sz w:val="18"/>
                <w:szCs w:val="18"/>
              </w:rPr>
              <w:t>1410</w:t>
            </w:r>
            <w:r>
              <w:rPr>
                <w:rFonts w:ascii="Times New Roman" w:eastAsia="宋体" w:hAnsi="Times New Roman" w:cs="Arial" w:hint="eastAsia"/>
                <w:color w:val="000000"/>
                <w:kern w:val="0"/>
                <w:sz w:val="18"/>
                <w:szCs w:val="18"/>
              </w:rPr>
              <w:t>室</w:t>
            </w:r>
          </w:p>
        </w:tc>
      </w:tr>
      <w:tr w:rsidR="00312B92" w14:paraId="470A4084" w14:textId="77777777">
        <w:trPr>
          <w:trHeight w:val="417"/>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8E92F1A"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12</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4C0BF7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17E982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水利电力工程</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109FF6E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统筹城乡局</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63CF8A2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028-68772339</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2BF3E7A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5</w:t>
            </w:r>
            <w:r>
              <w:rPr>
                <w:rFonts w:ascii="Times New Roman" w:eastAsia="宋体" w:hAnsi="Times New Roman" w:cs="Arial" w:hint="eastAsia"/>
                <w:color w:val="000000"/>
                <w:kern w:val="0"/>
                <w:sz w:val="18"/>
                <w:szCs w:val="18"/>
              </w:rPr>
              <w:t>楼</w:t>
            </w:r>
          </w:p>
        </w:tc>
      </w:tr>
      <w:tr w:rsidR="00312B92" w14:paraId="3C4BA774" w14:textId="77777777">
        <w:trPr>
          <w:trHeight w:val="838"/>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F59DBCC"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13</w:t>
            </w:r>
          </w:p>
        </w:tc>
        <w:tc>
          <w:tcPr>
            <w:tcW w:w="1879" w:type="dxa"/>
            <w:tcBorders>
              <w:top w:val="single" w:sz="4" w:space="0" w:color="auto"/>
              <w:left w:val="nil"/>
              <w:bottom w:val="single" w:sz="4" w:space="0" w:color="auto"/>
              <w:right w:val="single" w:sz="4" w:space="0" w:color="auto"/>
            </w:tcBorders>
            <w:shd w:val="clear" w:color="auto" w:fill="auto"/>
            <w:vAlign w:val="center"/>
          </w:tcPr>
          <w:p w14:paraId="655204C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nil"/>
              <w:bottom w:val="single" w:sz="4" w:space="0" w:color="auto"/>
              <w:right w:val="single" w:sz="4" w:space="0" w:color="auto"/>
            </w:tcBorders>
            <w:shd w:val="clear" w:color="auto" w:fill="auto"/>
            <w:vAlign w:val="center"/>
          </w:tcPr>
          <w:p w14:paraId="168D9D2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市场技术监督工程</w:t>
            </w:r>
          </w:p>
        </w:tc>
        <w:tc>
          <w:tcPr>
            <w:tcW w:w="1794" w:type="dxa"/>
            <w:tcBorders>
              <w:top w:val="single" w:sz="4" w:space="0" w:color="auto"/>
              <w:left w:val="nil"/>
              <w:bottom w:val="single" w:sz="4" w:space="0" w:color="auto"/>
              <w:right w:val="single" w:sz="4" w:space="0" w:color="auto"/>
            </w:tcBorders>
            <w:shd w:val="clear" w:color="auto" w:fill="auto"/>
            <w:vAlign w:val="center"/>
          </w:tcPr>
          <w:p w14:paraId="51D2EC1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市场监管局</w:t>
            </w:r>
          </w:p>
        </w:tc>
        <w:tc>
          <w:tcPr>
            <w:tcW w:w="1643" w:type="dxa"/>
            <w:tcBorders>
              <w:top w:val="single" w:sz="4" w:space="0" w:color="auto"/>
              <w:left w:val="nil"/>
              <w:bottom w:val="single" w:sz="4" w:space="0" w:color="auto"/>
              <w:right w:val="single" w:sz="4" w:space="0" w:color="auto"/>
            </w:tcBorders>
            <w:shd w:val="clear" w:color="auto" w:fill="auto"/>
            <w:vAlign w:val="center"/>
          </w:tcPr>
          <w:p w14:paraId="23B7D8B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 xml:space="preserve">028-68773056 </w:t>
            </w:r>
            <w:r>
              <w:rPr>
                <w:rFonts w:ascii="Times New Roman" w:eastAsia="宋体" w:hAnsi="Times New Roman" w:cs="Arial" w:hint="eastAsia"/>
                <w:color w:val="000000"/>
                <w:kern w:val="0"/>
                <w:sz w:val="18"/>
                <w:szCs w:val="18"/>
              </w:rPr>
              <w:br/>
              <w:t xml:space="preserve">028-61884919 </w:t>
            </w:r>
            <w:r>
              <w:rPr>
                <w:rFonts w:ascii="Times New Roman" w:eastAsia="宋体" w:hAnsi="Times New Roman" w:cs="Arial" w:hint="eastAsia"/>
                <w:color w:val="000000"/>
                <w:kern w:val="0"/>
                <w:sz w:val="18"/>
                <w:szCs w:val="18"/>
              </w:rPr>
              <w:br/>
              <w:t>028-61884995</w:t>
            </w:r>
          </w:p>
        </w:tc>
        <w:tc>
          <w:tcPr>
            <w:tcW w:w="4620" w:type="dxa"/>
            <w:tcBorders>
              <w:top w:val="single" w:sz="4" w:space="0" w:color="auto"/>
              <w:left w:val="nil"/>
              <w:bottom w:val="single" w:sz="4" w:space="0" w:color="auto"/>
              <w:right w:val="single" w:sz="4" w:space="0" w:color="auto"/>
            </w:tcBorders>
            <w:shd w:val="clear" w:color="auto" w:fill="auto"/>
            <w:vAlign w:val="center"/>
          </w:tcPr>
          <w:p w14:paraId="5F00C9D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天府大道南段</w:t>
            </w:r>
            <w:r>
              <w:rPr>
                <w:rFonts w:ascii="Times New Roman" w:eastAsia="宋体" w:hAnsi="Times New Roman" w:cs="Arial" w:hint="eastAsia"/>
                <w:color w:val="000000"/>
                <w:kern w:val="0"/>
                <w:sz w:val="18"/>
                <w:szCs w:val="18"/>
              </w:rPr>
              <w:t>2028</w:t>
            </w:r>
            <w:r>
              <w:rPr>
                <w:rFonts w:ascii="Times New Roman" w:eastAsia="宋体" w:hAnsi="Times New Roman" w:cs="Arial" w:hint="eastAsia"/>
                <w:color w:val="000000"/>
                <w:kern w:val="0"/>
                <w:sz w:val="18"/>
                <w:szCs w:val="18"/>
              </w:rPr>
              <w:t>号石化大厦</w:t>
            </w:r>
            <w:r>
              <w:rPr>
                <w:rFonts w:ascii="Times New Roman" w:eastAsia="宋体" w:hAnsi="Times New Roman" w:cs="Arial" w:hint="eastAsia"/>
                <w:color w:val="000000"/>
                <w:kern w:val="0"/>
                <w:sz w:val="18"/>
                <w:szCs w:val="18"/>
              </w:rPr>
              <w:t>16</w:t>
            </w:r>
            <w:r>
              <w:rPr>
                <w:rFonts w:ascii="Times New Roman" w:eastAsia="宋体" w:hAnsi="Times New Roman" w:cs="Arial" w:hint="eastAsia"/>
                <w:color w:val="000000"/>
                <w:kern w:val="0"/>
                <w:sz w:val="18"/>
                <w:szCs w:val="18"/>
              </w:rPr>
              <w:t>、</w:t>
            </w:r>
            <w:r>
              <w:rPr>
                <w:rFonts w:ascii="Times New Roman" w:eastAsia="宋体" w:hAnsi="Times New Roman" w:cs="Arial" w:hint="eastAsia"/>
                <w:color w:val="000000"/>
                <w:kern w:val="0"/>
                <w:sz w:val="18"/>
                <w:szCs w:val="18"/>
              </w:rPr>
              <w:t>17</w:t>
            </w:r>
            <w:r>
              <w:rPr>
                <w:rFonts w:ascii="Times New Roman" w:eastAsia="宋体" w:hAnsi="Times New Roman" w:cs="Arial" w:hint="eastAsia"/>
                <w:color w:val="000000"/>
                <w:kern w:val="0"/>
                <w:sz w:val="18"/>
                <w:szCs w:val="18"/>
              </w:rPr>
              <w:t>、</w:t>
            </w:r>
            <w:r>
              <w:rPr>
                <w:rFonts w:ascii="Times New Roman" w:eastAsia="宋体" w:hAnsi="Times New Roman" w:cs="Arial" w:hint="eastAsia"/>
                <w:color w:val="000000"/>
                <w:kern w:val="0"/>
                <w:sz w:val="18"/>
                <w:szCs w:val="18"/>
              </w:rPr>
              <w:t>20</w:t>
            </w:r>
            <w:r>
              <w:rPr>
                <w:rFonts w:ascii="Times New Roman" w:eastAsia="宋体" w:hAnsi="Times New Roman" w:cs="Arial" w:hint="eastAsia"/>
                <w:color w:val="000000"/>
                <w:kern w:val="0"/>
                <w:sz w:val="18"/>
                <w:szCs w:val="18"/>
              </w:rPr>
              <w:t>楼</w:t>
            </w:r>
          </w:p>
        </w:tc>
      </w:tr>
      <w:tr w:rsidR="00312B92" w14:paraId="372B5F6C" w14:textId="77777777">
        <w:trPr>
          <w:trHeight w:val="570"/>
        </w:trPr>
        <w:tc>
          <w:tcPr>
            <w:tcW w:w="650" w:type="dxa"/>
            <w:tcBorders>
              <w:top w:val="nil"/>
              <w:left w:val="single" w:sz="4" w:space="0" w:color="auto"/>
              <w:bottom w:val="single" w:sz="4" w:space="0" w:color="auto"/>
              <w:right w:val="single" w:sz="4" w:space="0" w:color="auto"/>
            </w:tcBorders>
            <w:shd w:val="clear" w:color="auto" w:fill="auto"/>
            <w:vAlign w:val="center"/>
          </w:tcPr>
          <w:p w14:paraId="3D63D406"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14</w:t>
            </w:r>
          </w:p>
        </w:tc>
        <w:tc>
          <w:tcPr>
            <w:tcW w:w="1879" w:type="dxa"/>
            <w:tcBorders>
              <w:top w:val="nil"/>
              <w:left w:val="nil"/>
              <w:bottom w:val="single" w:sz="4" w:space="0" w:color="auto"/>
              <w:right w:val="single" w:sz="4" w:space="0" w:color="auto"/>
            </w:tcBorders>
            <w:shd w:val="clear" w:color="auto" w:fill="auto"/>
            <w:vAlign w:val="center"/>
          </w:tcPr>
          <w:p w14:paraId="39C9BD9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0B7A909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环境工程</w:t>
            </w:r>
          </w:p>
        </w:tc>
        <w:tc>
          <w:tcPr>
            <w:tcW w:w="1794" w:type="dxa"/>
            <w:tcBorders>
              <w:top w:val="nil"/>
              <w:left w:val="nil"/>
              <w:bottom w:val="single" w:sz="4" w:space="0" w:color="auto"/>
              <w:right w:val="single" w:sz="4" w:space="0" w:color="auto"/>
            </w:tcBorders>
            <w:shd w:val="clear" w:color="auto" w:fill="auto"/>
            <w:vAlign w:val="center"/>
          </w:tcPr>
          <w:p w14:paraId="780A933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生态环境和城管局</w:t>
            </w:r>
          </w:p>
        </w:tc>
        <w:tc>
          <w:tcPr>
            <w:tcW w:w="1643" w:type="dxa"/>
            <w:tcBorders>
              <w:top w:val="nil"/>
              <w:left w:val="nil"/>
              <w:bottom w:val="single" w:sz="4" w:space="0" w:color="auto"/>
              <w:right w:val="single" w:sz="4" w:space="0" w:color="auto"/>
            </w:tcBorders>
            <w:shd w:val="clear" w:color="auto" w:fill="auto"/>
            <w:noWrap/>
            <w:vAlign w:val="center"/>
          </w:tcPr>
          <w:p w14:paraId="48BE064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028-68773508</w:t>
            </w:r>
          </w:p>
        </w:tc>
        <w:tc>
          <w:tcPr>
            <w:tcW w:w="4620" w:type="dxa"/>
            <w:tcBorders>
              <w:top w:val="nil"/>
              <w:left w:val="nil"/>
              <w:bottom w:val="single" w:sz="4" w:space="0" w:color="auto"/>
              <w:right w:val="single" w:sz="4" w:space="0" w:color="auto"/>
            </w:tcBorders>
            <w:shd w:val="clear" w:color="auto" w:fill="auto"/>
            <w:vAlign w:val="center"/>
          </w:tcPr>
          <w:p w14:paraId="3D03003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天府大道南段</w:t>
            </w:r>
            <w:r>
              <w:rPr>
                <w:rFonts w:ascii="Times New Roman" w:eastAsia="宋体" w:hAnsi="Times New Roman" w:cs="Arial" w:hint="eastAsia"/>
                <w:color w:val="000000"/>
                <w:kern w:val="0"/>
                <w:sz w:val="18"/>
                <w:szCs w:val="18"/>
              </w:rPr>
              <w:t>2028</w:t>
            </w:r>
            <w:r>
              <w:rPr>
                <w:rFonts w:ascii="Times New Roman" w:eastAsia="宋体" w:hAnsi="Times New Roman" w:cs="Arial" w:hint="eastAsia"/>
                <w:color w:val="000000"/>
                <w:kern w:val="0"/>
                <w:sz w:val="18"/>
                <w:szCs w:val="18"/>
              </w:rPr>
              <w:t>号石化大厦</w:t>
            </w:r>
            <w:r>
              <w:rPr>
                <w:rFonts w:ascii="Times New Roman" w:eastAsia="宋体" w:hAnsi="Times New Roman" w:cs="Arial" w:hint="eastAsia"/>
                <w:color w:val="000000"/>
                <w:kern w:val="0"/>
                <w:sz w:val="18"/>
                <w:szCs w:val="18"/>
              </w:rPr>
              <w:t>1401</w:t>
            </w:r>
            <w:r>
              <w:rPr>
                <w:rFonts w:ascii="Times New Roman" w:eastAsia="宋体" w:hAnsi="Times New Roman" w:cs="Arial" w:hint="eastAsia"/>
                <w:color w:val="000000"/>
                <w:kern w:val="0"/>
                <w:sz w:val="18"/>
                <w:szCs w:val="18"/>
              </w:rPr>
              <w:t>室</w:t>
            </w:r>
          </w:p>
        </w:tc>
      </w:tr>
      <w:tr w:rsidR="00312B92" w14:paraId="7482E413" w14:textId="77777777">
        <w:trPr>
          <w:trHeight w:val="607"/>
        </w:trPr>
        <w:tc>
          <w:tcPr>
            <w:tcW w:w="650" w:type="dxa"/>
            <w:tcBorders>
              <w:top w:val="nil"/>
              <w:left w:val="single" w:sz="4" w:space="0" w:color="auto"/>
              <w:bottom w:val="single" w:sz="4" w:space="0" w:color="auto"/>
              <w:right w:val="single" w:sz="4" w:space="0" w:color="auto"/>
            </w:tcBorders>
            <w:shd w:val="clear" w:color="auto" w:fill="auto"/>
            <w:vAlign w:val="center"/>
          </w:tcPr>
          <w:p w14:paraId="15F8833C"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15</w:t>
            </w:r>
          </w:p>
        </w:tc>
        <w:tc>
          <w:tcPr>
            <w:tcW w:w="1879" w:type="dxa"/>
            <w:tcBorders>
              <w:top w:val="nil"/>
              <w:left w:val="nil"/>
              <w:bottom w:val="single" w:sz="4" w:space="0" w:color="auto"/>
              <w:right w:val="single" w:sz="4" w:space="0" w:color="auto"/>
            </w:tcBorders>
            <w:shd w:val="clear" w:color="auto" w:fill="auto"/>
            <w:vAlign w:val="center"/>
          </w:tcPr>
          <w:p w14:paraId="79CF55D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221CBFB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大数据与人工智能</w:t>
            </w:r>
          </w:p>
        </w:tc>
        <w:tc>
          <w:tcPr>
            <w:tcW w:w="1794" w:type="dxa"/>
            <w:tcBorders>
              <w:top w:val="nil"/>
              <w:left w:val="nil"/>
              <w:bottom w:val="single" w:sz="4" w:space="0" w:color="auto"/>
              <w:right w:val="single" w:sz="4" w:space="0" w:color="auto"/>
            </w:tcBorders>
            <w:shd w:val="clear" w:color="auto" w:fill="auto"/>
            <w:vAlign w:val="center"/>
          </w:tcPr>
          <w:p w14:paraId="43F2D81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新经济局</w:t>
            </w:r>
          </w:p>
        </w:tc>
        <w:tc>
          <w:tcPr>
            <w:tcW w:w="1643" w:type="dxa"/>
            <w:tcBorders>
              <w:top w:val="nil"/>
              <w:left w:val="nil"/>
              <w:bottom w:val="single" w:sz="4" w:space="0" w:color="auto"/>
              <w:right w:val="single" w:sz="4" w:space="0" w:color="auto"/>
            </w:tcBorders>
            <w:shd w:val="clear" w:color="auto" w:fill="auto"/>
            <w:vAlign w:val="center"/>
          </w:tcPr>
          <w:p w14:paraId="5659E98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028-64579075</w:t>
            </w:r>
          </w:p>
        </w:tc>
        <w:tc>
          <w:tcPr>
            <w:tcW w:w="4620" w:type="dxa"/>
            <w:tcBorders>
              <w:top w:val="nil"/>
              <w:left w:val="nil"/>
              <w:bottom w:val="single" w:sz="4" w:space="0" w:color="auto"/>
              <w:right w:val="single" w:sz="4" w:space="0" w:color="auto"/>
            </w:tcBorders>
            <w:shd w:val="clear" w:color="auto" w:fill="auto"/>
            <w:vAlign w:val="center"/>
          </w:tcPr>
          <w:p w14:paraId="5261298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天府新区天府海创园二号地块</w:t>
            </w:r>
            <w:r>
              <w:rPr>
                <w:rFonts w:ascii="Times New Roman" w:eastAsia="宋体" w:hAnsi="Times New Roman" w:cs="Arial" w:hint="eastAsia"/>
                <w:color w:val="000000"/>
                <w:kern w:val="0"/>
                <w:sz w:val="18"/>
                <w:szCs w:val="18"/>
              </w:rPr>
              <w:t>11</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5</w:t>
            </w:r>
            <w:r>
              <w:rPr>
                <w:rFonts w:ascii="Times New Roman" w:eastAsia="宋体" w:hAnsi="Times New Roman" w:cs="Arial" w:hint="eastAsia"/>
                <w:color w:val="000000"/>
                <w:kern w:val="0"/>
                <w:sz w:val="18"/>
                <w:szCs w:val="18"/>
              </w:rPr>
              <w:t>楼</w:t>
            </w:r>
          </w:p>
        </w:tc>
      </w:tr>
      <w:tr w:rsidR="00312B92" w14:paraId="2AD119AA" w14:textId="77777777">
        <w:trPr>
          <w:trHeight w:val="560"/>
        </w:trPr>
        <w:tc>
          <w:tcPr>
            <w:tcW w:w="650" w:type="dxa"/>
            <w:tcBorders>
              <w:top w:val="nil"/>
              <w:left w:val="single" w:sz="4" w:space="0" w:color="auto"/>
              <w:bottom w:val="single" w:sz="4" w:space="0" w:color="auto"/>
              <w:right w:val="single" w:sz="4" w:space="0" w:color="auto"/>
            </w:tcBorders>
            <w:shd w:val="clear" w:color="auto" w:fill="auto"/>
            <w:vAlign w:val="center"/>
          </w:tcPr>
          <w:p w14:paraId="5C74AA68"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w:t>
            </w:r>
          </w:p>
        </w:tc>
        <w:tc>
          <w:tcPr>
            <w:tcW w:w="1879" w:type="dxa"/>
            <w:tcBorders>
              <w:top w:val="nil"/>
              <w:left w:val="nil"/>
              <w:bottom w:val="single" w:sz="4" w:space="0" w:color="auto"/>
              <w:right w:val="single" w:sz="4" w:space="0" w:color="auto"/>
            </w:tcBorders>
            <w:shd w:val="clear" w:color="auto" w:fill="auto"/>
            <w:vAlign w:val="center"/>
          </w:tcPr>
          <w:p w14:paraId="02BA3B3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3D7E61E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网络信息安全工程</w:t>
            </w:r>
          </w:p>
        </w:tc>
        <w:tc>
          <w:tcPr>
            <w:tcW w:w="1794" w:type="dxa"/>
            <w:tcBorders>
              <w:top w:val="nil"/>
              <w:left w:val="nil"/>
              <w:bottom w:val="single" w:sz="4" w:space="0" w:color="auto"/>
              <w:right w:val="single" w:sz="4" w:space="0" w:color="auto"/>
            </w:tcBorders>
            <w:shd w:val="clear" w:color="auto" w:fill="auto"/>
            <w:vAlign w:val="center"/>
          </w:tcPr>
          <w:p w14:paraId="347DD7B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党群工作部（网信处）</w:t>
            </w:r>
          </w:p>
        </w:tc>
        <w:tc>
          <w:tcPr>
            <w:tcW w:w="1643" w:type="dxa"/>
            <w:tcBorders>
              <w:top w:val="nil"/>
              <w:left w:val="nil"/>
              <w:bottom w:val="single" w:sz="4" w:space="0" w:color="auto"/>
              <w:right w:val="single" w:sz="4" w:space="0" w:color="auto"/>
            </w:tcBorders>
            <w:shd w:val="clear" w:color="auto" w:fill="auto"/>
            <w:noWrap/>
            <w:vAlign w:val="center"/>
          </w:tcPr>
          <w:p w14:paraId="5AC99CA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028-68773912</w:t>
            </w:r>
          </w:p>
        </w:tc>
        <w:tc>
          <w:tcPr>
            <w:tcW w:w="4620" w:type="dxa"/>
            <w:tcBorders>
              <w:top w:val="nil"/>
              <w:left w:val="nil"/>
              <w:bottom w:val="single" w:sz="4" w:space="0" w:color="auto"/>
              <w:right w:val="single" w:sz="4" w:space="0" w:color="auto"/>
            </w:tcBorders>
            <w:shd w:val="clear" w:color="auto" w:fill="auto"/>
            <w:vAlign w:val="center"/>
          </w:tcPr>
          <w:p w14:paraId="038BF20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天府新区天府大道南段</w:t>
            </w:r>
            <w:r>
              <w:rPr>
                <w:rFonts w:ascii="Times New Roman" w:eastAsia="宋体" w:hAnsi="Times New Roman" w:cs="Arial" w:hint="eastAsia"/>
                <w:color w:val="000000"/>
                <w:kern w:val="0"/>
                <w:sz w:val="18"/>
                <w:szCs w:val="18"/>
              </w:rPr>
              <w:t>288</w:t>
            </w:r>
            <w:r>
              <w:rPr>
                <w:rFonts w:ascii="Times New Roman" w:eastAsia="宋体" w:hAnsi="Times New Roman" w:cs="Arial" w:hint="eastAsia"/>
                <w:color w:val="000000"/>
                <w:kern w:val="0"/>
                <w:sz w:val="18"/>
                <w:szCs w:val="18"/>
              </w:rPr>
              <w:t>号</w:t>
            </w:r>
            <w:r>
              <w:rPr>
                <w:rFonts w:ascii="Times New Roman" w:eastAsia="宋体" w:hAnsi="Times New Roman" w:cs="Arial" w:hint="eastAsia"/>
                <w:color w:val="000000"/>
                <w:kern w:val="0"/>
                <w:sz w:val="18"/>
                <w:szCs w:val="18"/>
              </w:rPr>
              <w:t>A103</w:t>
            </w:r>
            <w:r>
              <w:rPr>
                <w:rFonts w:ascii="Times New Roman" w:eastAsia="宋体" w:hAnsi="Times New Roman" w:cs="Arial" w:hint="eastAsia"/>
                <w:color w:val="000000"/>
                <w:kern w:val="0"/>
                <w:sz w:val="18"/>
                <w:szCs w:val="18"/>
              </w:rPr>
              <w:t>室</w:t>
            </w:r>
          </w:p>
        </w:tc>
      </w:tr>
      <w:tr w:rsidR="00312B92" w14:paraId="72422250" w14:textId="77777777">
        <w:trPr>
          <w:trHeight w:val="487"/>
        </w:trPr>
        <w:tc>
          <w:tcPr>
            <w:tcW w:w="650" w:type="dxa"/>
            <w:tcBorders>
              <w:top w:val="nil"/>
              <w:left w:val="single" w:sz="4" w:space="0" w:color="auto"/>
              <w:bottom w:val="single" w:sz="4" w:space="0" w:color="auto"/>
              <w:right w:val="single" w:sz="4" w:space="0" w:color="auto"/>
            </w:tcBorders>
            <w:shd w:val="clear" w:color="auto" w:fill="auto"/>
            <w:vAlign w:val="center"/>
          </w:tcPr>
          <w:p w14:paraId="32D252CB"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w:t>
            </w:r>
          </w:p>
        </w:tc>
        <w:tc>
          <w:tcPr>
            <w:tcW w:w="1879" w:type="dxa"/>
            <w:tcBorders>
              <w:top w:val="nil"/>
              <w:left w:val="nil"/>
              <w:bottom w:val="single" w:sz="4" w:space="0" w:color="auto"/>
              <w:right w:val="single" w:sz="4" w:space="0" w:color="auto"/>
            </w:tcBorders>
            <w:shd w:val="clear" w:color="auto" w:fill="auto"/>
            <w:vAlign w:val="center"/>
          </w:tcPr>
          <w:p w14:paraId="49BF0CE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415E43D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快递工程</w:t>
            </w:r>
          </w:p>
        </w:tc>
        <w:tc>
          <w:tcPr>
            <w:tcW w:w="1794" w:type="dxa"/>
            <w:tcBorders>
              <w:top w:val="nil"/>
              <w:left w:val="nil"/>
              <w:bottom w:val="single" w:sz="4" w:space="0" w:color="auto"/>
              <w:right w:val="single" w:sz="4" w:space="0" w:color="auto"/>
            </w:tcBorders>
            <w:shd w:val="clear" w:color="auto" w:fill="auto"/>
            <w:vAlign w:val="center"/>
          </w:tcPr>
          <w:p w14:paraId="585CA39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公园城市局</w:t>
            </w:r>
          </w:p>
        </w:tc>
        <w:tc>
          <w:tcPr>
            <w:tcW w:w="1643" w:type="dxa"/>
            <w:tcBorders>
              <w:top w:val="nil"/>
              <w:left w:val="nil"/>
              <w:bottom w:val="single" w:sz="4" w:space="0" w:color="auto"/>
              <w:right w:val="single" w:sz="4" w:space="0" w:color="auto"/>
            </w:tcBorders>
            <w:shd w:val="clear" w:color="auto" w:fill="auto"/>
            <w:vAlign w:val="center"/>
          </w:tcPr>
          <w:p w14:paraId="74FC723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028-68773221</w:t>
            </w:r>
          </w:p>
        </w:tc>
        <w:tc>
          <w:tcPr>
            <w:tcW w:w="4620" w:type="dxa"/>
            <w:tcBorders>
              <w:top w:val="nil"/>
              <w:left w:val="nil"/>
              <w:bottom w:val="single" w:sz="4" w:space="0" w:color="auto"/>
              <w:right w:val="single" w:sz="4" w:space="0" w:color="auto"/>
            </w:tcBorders>
            <w:shd w:val="clear" w:color="auto" w:fill="auto"/>
            <w:vAlign w:val="center"/>
          </w:tcPr>
          <w:p w14:paraId="13B718E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B1</w:t>
            </w:r>
            <w:r>
              <w:rPr>
                <w:rFonts w:ascii="Times New Roman" w:eastAsia="宋体" w:hAnsi="Times New Roman" w:cs="Arial" w:hint="eastAsia"/>
                <w:color w:val="000000"/>
                <w:kern w:val="0"/>
                <w:sz w:val="18"/>
                <w:szCs w:val="18"/>
              </w:rPr>
              <w:t>栋</w:t>
            </w:r>
            <w:r>
              <w:rPr>
                <w:rFonts w:ascii="Times New Roman" w:eastAsia="宋体" w:hAnsi="Times New Roman" w:cs="Arial" w:hint="eastAsia"/>
                <w:color w:val="000000"/>
                <w:kern w:val="0"/>
                <w:sz w:val="18"/>
                <w:szCs w:val="18"/>
              </w:rPr>
              <w:t>103</w:t>
            </w:r>
            <w:r>
              <w:rPr>
                <w:rFonts w:ascii="Times New Roman" w:eastAsia="宋体" w:hAnsi="Times New Roman" w:cs="Arial" w:hint="eastAsia"/>
                <w:color w:val="000000"/>
                <w:kern w:val="0"/>
                <w:sz w:val="18"/>
                <w:szCs w:val="18"/>
              </w:rPr>
              <w:t>室</w:t>
            </w:r>
          </w:p>
        </w:tc>
      </w:tr>
      <w:tr w:rsidR="00312B92" w14:paraId="1F6C4C06" w14:textId="77777777">
        <w:trPr>
          <w:trHeight w:val="495"/>
        </w:trPr>
        <w:tc>
          <w:tcPr>
            <w:tcW w:w="650" w:type="dxa"/>
            <w:tcBorders>
              <w:top w:val="nil"/>
              <w:left w:val="single" w:sz="4" w:space="0" w:color="auto"/>
              <w:bottom w:val="single" w:sz="4" w:space="0" w:color="auto"/>
              <w:right w:val="single" w:sz="4" w:space="0" w:color="auto"/>
            </w:tcBorders>
            <w:shd w:val="clear" w:color="auto" w:fill="auto"/>
            <w:vAlign w:val="center"/>
          </w:tcPr>
          <w:p w14:paraId="6E2B4834"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18</w:t>
            </w:r>
          </w:p>
        </w:tc>
        <w:tc>
          <w:tcPr>
            <w:tcW w:w="1879" w:type="dxa"/>
            <w:tcBorders>
              <w:top w:val="nil"/>
              <w:left w:val="nil"/>
              <w:bottom w:val="single" w:sz="4" w:space="0" w:color="auto"/>
              <w:right w:val="single" w:sz="4" w:space="0" w:color="auto"/>
            </w:tcBorders>
            <w:shd w:val="clear" w:color="auto" w:fill="auto"/>
            <w:vAlign w:val="center"/>
          </w:tcPr>
          <w:p w14:paraId="0D7DD78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nil"/>
              <w:left w:val="nil"/>
              <w:bottom w:val="single" w:sz="4" w:space="0" w:color="auto"/>
              <w:right w:val="single" w:sz="4" w:space="0" w:color="auto"/>
            </w:tcBorders>
            <w:shd w:val="clear" w:color="auto" w:fill="auto"/>
            <w:vAlign w:val="center"/>
          </w:tcPr>
          <w:p w14:paraId="2FC1E10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旅游工程</w:t>
            </w:r>
          </w:p>
        </w:tc>
        <w:tc>
          <w:tcPr>
            <w:tcW w:w="1794" w:type="dxa"/>
            <w:tcBorders>
              <w:top w:val="nil"/>
              <w:left w:val="nil"/>
              <w:bottom w:val="single" w:sz="4" w:space="0" w:color="auto"/>
              <w:right w:val="single" w:sz="4" w:space="0" w:color="auto"/>
            </w:tcBorders>
            <w:shd w:val="clear" w:color="auto" w:fill="auto"/>
            <w:vAlign w:val="center"/>
          </w:tcPr>
          <w:p w14:paraId="3BE3CAD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nil"/>
              <w:left w:val="nil"/>
              <w:bottom w:val="single" w:sz="4" w:space="0" w:color="auto"/>
              <w:right w:val="single" w:sz="4" w:space="0" w:color="auto"/>
            </w:tcBorders>
            <w:shd w:val="clear" w:color="auto" w:fill="auto"/>
            <w:noWrap/>
            <w:vAlign w:val="center"/>
          </w:tcPr>
          <w:p w14:paraId="2CE8DA5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028-68773317</w:t>
            </w:r>
          </w:p>
        </w:tc>
        <w:tc>
          <w:tcPr>
            <w:tcW w:w="4620" w:type="dxa"/>
            <w:tcBorders>
              <w:top w:val="nil"/>
              <w:left w:val="nil"/>
              <w:bottom w:val="single" w:sz="4" w:space="0" w:color="auto"/>
              <w:right w:val="single" w:sz="4" w:space="0" w:color="auto"/>
            </w:tcBorders>
            <w:shd w:val="clear" w:color="auto" w:fill="auto"/>
            <w:vAlign w:val="center"/>
          </w:tcPr>
          <w:p w14:paraId="7C0D25B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60D2FB67" w14:textId="77777777">
        <w:trPr>
          <w:trHeight w:val="43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8AD4FBC"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19</w:t>
            </w:r>
          </w:p>
        </w:tc>
        <w:tc>
          <w:tcPr>
            <w:tcW w:w="1879" w:type="dxa"/>
            <w:tcBorders>
              <w:top w:val="single" w:sz="4" w:space="0" w:color="auto"/>
              <w:left w:val="nil"/>
              <w:bottom w:val="single" w:sz="4" w:space="0" w:color="auto"/>
              <w:right w:val="single" w:sz="4" w:space="0" w:color="auto"/>
            </w:tcBorders>
            <w:shd w:val="clear" w:color="auto" w:fill="auto"/>
            <w:vAlign w:val="center"/>
          </w:tcPr>
          <w:p w14:paraId="4BD892B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工程</w:t>
            </w:r>
          </w:p>
        </w:tc>
        <w:tc>
          <w:tcPr>
            <w:tcW w:w="3390" w:type="dxa"/>
            <w:tcBorders>
              <w:top w:val="single" w:sz="4" w:space="0" w:color="auto"/>
              <w:left w:val="nil"/>
              <w:bottom w:val="single" w:sz="4" w:space="0" w:color="auto"/>
              <w:right w:val="single" w:sz="4" w:space="0" w:color="auto"/>
            </w:tcBorders>
            <w:shd w:val="clear" w:color="auto" w:fill="auto"/>
            <w:vAlign w:val="center"/>
          </w:tcPr>
          <w:p w14:paraId="4E80A7B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自然科学工程</w:t>
            </w:r>
          </w:p>
        </w:tc>
        <w:tc>
          <w:tcPr>
            <w:tcW w:w="1794" w:type="dxa"/>
            <w:tcBorders>
              <w:top w:val="single" w:sz="4" w:space="0" w:color="auto"/>
              <w:left w:val="nil"/>
              <w:bottom w:val="single" w:sz="4" w:space="0" w:color="auto"/>
              <w:right w:val="single" w:sz="4" w:space="0" w:color="auto"/>
            </w:tcBorders>
            <w:shd w:val="clear" w:color="auto" w:fill="auto"/>
            <w:vAlign w:val="center"/>
          </w:tcPr>
          <w:p w14:paraId="38AF8E7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科创和人才局</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41F8794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028-68773616</w:t>
            </w:r>
          </w:p>
        </w:tc>
        <w:tc>
          <w:tcPr>
            <w:tcW w:w="4620" w:type="dxa"/>
            <w:tcBorders>
              <w:top w:val="single" w:sz="4" w:space="0" w:color="auto"/>
              <w:left w:val="nil"/>
              <w:bottom w:val="single" w:sz="4" w:space="0" w:color="auto"/>
              <w:right w:val="single" w:sz="4" w:space="0" w:color="auto"/>
            </w:tcBorders>
            <w:shd w:val="clear" w:color="auto" w:fill="auto"/>
            <w:vAlign w:val="center"/>
          </w:tcPr>
          <w:p w14:paraId="7450F4F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成都市天府新区集萃街</w:t>
            </w:r>
            <w:r>
              <w:rPr>
                <w:rFonts w:ascii="Times New Roman" w:eastAsia="宋体" w:hAnsi="Times New Roman" w:cs="Arial" w:hint="eastAsia"/>
                <w:color w:val="000000"/>
                <w:kern w:val="0"/>
                <w:sz w:val="18"/>
                <w:szCs w:val="18"/>
              </w:rPr>
              <w:t>619</w:t>
            </w:r>
            <w:r>
              <w:rPr>
                <w:rFonts w:ascii="Times New Roman" w:eastAsia="宋体" w:hAnsi="Times New Roman" w:cs="Arial" w:hint="eastAsia"/>
                <w:color w:val="000000"/>
                <w:kern w:val="0"/>
                <w:sz w:val="18"/>
                <w:szCs w:val="18"/>
              </w:rPr>
              <w:t>号天府海创园</w:t>
            </w:r>
            <w:r>
              <w:rPr>
                <w:rFonts w:ascii="Times New Roman" w:eastAsia="宋体" w:hAnsi="Times New Roman" w:cs="Arial" w:hint="eastAsia"/>
                <w:color w:val="000000"/>
                <w:kern w:val="0"/>
                <w:sz w:val="18"/>
                <w:szCs w:val="18"/>
              </w:rPr>
              <w:t>11</w:t>
            </w:r>
            <w:r>
              <w:rPr>
                <w:rFonts w:ascii="Times New Roman" w:eastAsia="宋体" w:hAnsi="Times New Roman" w:cs="Arial" w:hint="eastAsia"/>
                <w:color w:val="000000"/>
                <w:kern w:val="0"/>
                <w:sz w:val="18"/>
                <w:szCs w:val="18"/>
              </w:rPr>
              <w:t>栋</w:t>
            </w:r>
            <w:r>
              <w:rPr>
                <w:rFonts w:ascii="Times New Roman" w:eastAsia="宋体" w:hAnsi="Times New Roman" w:cs="Arial" w:hint="eastAsia"/>
                <w:color w:val="000000"/>
                <w:kern w:val="0"/>
                <w:sz w:val="18"/>
                <w:szCs w:val="18"/>
              </w:rPr>
              <w:t>3</w:t>
            </w:r>
            <w:r>
              <w:rPr>
                <w:rFonts w:ascii="Times New Roman" w:eastAsia="宋体" w:hAnsi="Times New Roman" w:cs="Arial" w:hint="eastAsia"/>
                <w:color w:val="000000"/>
                <w:kern w:val="0"/>
                <w:sz w:val="18"/>
                <w:szCs w:val="18"/>
              </w:rPr>
              <w:t>层</w:t>
            </w:r>
          </w:p>
        </w:tc>
      </w:tr>
      <w:tr w:rsidR="00312B92" w14:paraId="28D5F181" w14:textId="77777777">
        <w:trPr>
          <w:trHeight w:val="618"/>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9037D81"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5F2849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农业</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D5A70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农艺、畜牧、兽医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2676131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统筹城乡局</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EE6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028-68772339</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5CB50D8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5</w:t>
            </w:r>
            <w:r>
              <w:rPr>
                <w:rFonts w:ascii="Times New Roman" w:eastAsia="宋体" w:hAnsi="Times New Roman" w:cs="Arial" w:hint="eastAsia"/>
                <w:color w:val="000000"/>
                <w:kern w:val="0"/>
                <w:sz w:val="18"/>
                <w:szCs w:val="18"/>
              </w:rPr>
              <w:t>楼</w:t>
            </w:r>
          </w:p>
        </w:tc>
      </w:tr>
      <w:tr w:rsidR="00312B92" w14:paraId="2C3EC7BD" w14:textId="77777777">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29EB170"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w:t>
            </w:r>
          </w:p>
        </w:tc>
        <w:tc>
          <w:tcPr>
            <w:tcW w:w="1879" w:type="dxa"/>
            <w:tcBorders>
              <w:top w:val="single" w:sz="4" w:space="0" w:color="auto"/>
              <w:left w:val="nil"/>
              <w:bottom w:val="single" w:sz="4" w:space="0" w:color="auto"/>
              <w:right w:val="single" w:sz="4" w:space="0" w:color="auto"/>
            </w:tcBorders>
            <w:shd w:val="clear" w:color="auto" w:fill="auto"/>
            <w:vAlign w:val="center"/>
          </w:tcPr>
          <w:p w14:paraId="0D09EBC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新闻</w:t>
            </w:r>
          </w:p>
        </w:tc>
        <w:tc>
          <w:tcPr>
            <w:tcW w:w="3390" w:type="dxa"/>
            <w:tcBorders>
              <w:top w:val="single" w:sz="4" w:space="0" w:color="auto"/>
              <w:left w:val="nil"/>
              <w:bottom w:val="single" w:sz="4" w:space="0" w:color="auto"/>
              <w:right w:val="single" w:sz="4" w:space="0" w:color="auto"/>
            </w:tcBorders>
            <w:shd w:val="clear" w:color="auto" w:fill="auto"/>
            <w:vAlign w:val="center"/>
          </w:tcPr>
          <w:p w14:paraId="50A7262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新闻</w:t>
            </w:r>
          </w:p>
        </w:tc>
        <w:tc>
          <w:tcPr>
            <w:tcW w:w="1794" w:type="dxa"/>
            <w:tcBorders>
              <w:top w:val="single" w:sz="4" w:space="0" w:color="auto"/>
              <w:left w:val="nil"/>
              <w:bottom w:val="single" w:sz="4" w:space="0" w:color="auto"/>
              <w:right w:val="single" w:sz="4" w:space="0" w:color="auto"/>
            </w:tcBorders>
            <w:shd w:val="clear" w:color="auto" w:fill="auto"/>
            <w:vAlign w:val="center"/>
          </w:tcPr>
          <w:p w14:paraId="37709A5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党群工作部（宣传处）</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75DDB71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028-68773901</w:t>
            </w:r>
          </w:p>
        </w:tc>
        <w:tc>
          <w:tcPr>
            <w:tcW w:w="4620" w:type="dxa"/>
            <w:tcBorders>
              <w:top w:val="single" w:sz="4" w:space="0" w:color="auto"/>
              <w:left w:val="nil"/>
              <w:bottom w:val="single" w:sz="4" w:space="0" w:color="auto"/>
              <w:right w:val="single" w:sz="4" w:space="0" w:color="auto"/>
            </w:tcBorders>
            <w:shd w:val="clear" w:color="auto" w:fill="auto"/>
            <w:vAlign w:val="center"/>
          </w:tcPr>
          <w:p w14:paraId="55C61C7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天府新区天府大道南段</w:t>
            </w:r>
            <w:r>
              <w:rPr>
                <w:rFonts w:ascii="Times New Roman" w:eastAsia="宋体" w:hAnsi="Times New Roman" w:cs="Arial" w:hint="eastAsia"/>
                <w:color w:val="000000"/>
                <w:kern w:val="0"/>
                <w:sz w:val="18"/>
                <w:szCs w:val="18"/>
              </w:rPr>
              <w:t>288</w:t>
            </w:r>
            <w:r>
              <w:rPr>
                <w:rFonts w:ascii="Times New Roman" w:eastAsia="宋体" w:hAnsi="Times New Roman" w:cs="Arial" w:hint="eastAsia"/>
                <w:color w:val="000000"/>
                <w:kern w:val="0"/>
                <w:sz w:val="18"/>
                <w:szCs w:val="18"/>
              </w:rPr>
              <w:t>号</w:t>
            </w:r>
            <w:r>
              <w:rPr>
                <w:rFonts w:ascii="Times New Roman" w:eastAsia="宋体" w:hAnsi="Times New Roman" w:cs="Arial" w:hint="eastAsia"/>
                <w:color w:val="000000"/>
                <w:kern w:val="0"/>
                <w:sz w:val="18"/>
                <w:szCs w:val="18"/>
              </w:rPr>
              <w:t>103</w:t>
            </w:r>
            <w:r>
              <w:rPr>
                <w:rFonts w:ascii="Times New Roman" w:eastAsia="宋体" w:hAnsi="Times New Roman" w:cs="Arial" w:hint="eastAsia"/>
                <w:color w:val="000000"/>
                <w:kern w:val="0"/>
                <w:sz w:val="18"/>
                <w:szCs w:val="18"/>
              </w:rPr>
              <w:t>室</w:t>
            </w:r>
          </w:p>
        </w:tc>
      </w:tr>
      <w:tr w:rsidR="00312B92" w14:paraId="2C8A250A" w14:textId="77777777">
        <w:trPr>
          <w:trHeight w:val="84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F817493"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w:t>
            </w:r>
          </w:p>
        </w:tc>
        <w:tc>
          <w:tcPr>
            <w:tcW w:w="1879" w:type="dxa"/>
            <w:tcBorders>
              <w:top w:val="single" w:sz="4" w:space="0" w:color="auto"/>
              <w:left w:val="nil"/>
              <w:bottom w:val="single" w:sz="4" w:space="0" w:color="auto"/>
              <w:right w:val="single" w:sz="4" w:space="0" w:color="auto"/>
            </w:tcBorders>
            <w:shd w:val="clear" w:color="auto" w:fill="auto"/>
            <w:vAlign w:val="center"/>
          </w:tcPr>
          <w:p w14:paraId="2462203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图书资料</w:t>
            </w:r>
          </w:p>
        </w:tc>
        <w:tc>
          <w:tcPr>
            <w:tcW w:w="3390" w:type="dxa"/>
            <w:tcBorders>
              <w:top w:val="single" w:sz="4" w:space="0" w:color="auto"/>
              <w:left w:val="nil"/>
              <w:bottom w:val="single" w:sz="4" w:space="0" w:color="auto"/>
              <w:right w:val="single" w:sz="4" w:space="0" w:color="auto"/>
            </w:tcBorders>
            <w:shd w:val="clear" w:color="auto" w:fill="auto"/>
            <w:vAlign w:val="center"/>
          </w:tcPr>
          <w:p w14:paraId="637ABEB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文献整理与揭示、文献服务与利用、图书馆管理与研究、群众文化（靠用图书资料）</w:t>
            </w:r>
          </w:p>
        </w:tc>
        <w:tc>
          <w:tcPr>
            <w:tcW w:w="1794" w:type="dxa"/>
            <w:tcBorders>
              <w:top w:val="single" w:sz="4" w:space="0" w:color="auto"/>
              <w:left w:val="nil"/>
              <w:bottom w:val="single" w:sz="4" w:space="0" w:color="auto"/>
              <w:right w:val="single" w:sz="4" w:space="0" w:color="auto"/>
            </w:tcBorders>
            <w:shd w:val="clear" w:color="auto" w:fill="auto"/>
            <w:vAlign w:val="center"/>
          </w:tcPr>
          <w:p w14:paraId="76F3390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6BE0F8B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028-68773317</w:t>
            </w:r>
          </w:p>
        </w:tc>
        <w:tc>
          <w:tcPr>
            <w:tcW w:w="4620" w:type="dxa"/>
            <w:tcBorders>
              <w:top w:val="single" w:sz="4" w:space="0" w:color="auto"/>
              <w:left w:val="nil"/>
              <w:bottom w:val="single" w:sz="4" w:space="0" w:color="auto"/>
              <w:right w:val="single" w:sz="4" w:space="0" w:color="auto"/>
            </w:tcBorders>
            <w:shd w:val="clear" w:color="auto" w:fill="auto"/>
            <w:vAlign w:val="center"/>
          </w:tcPr>
          <w:p w14:paraId="30B1B56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7DB8F05F" w14:textId="77777777">
        <w:trPr>
          <w:trHeight w:val="85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ABBAF92"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w:t>
            </w:r>
          </w:p>
        </w:tc>
        <w:tc>
          <w:tcPr>
            <w:tcW w:w="1879" w:type="dxa"/>
            <w:tcBorders>
              <w:top w:val="single" w:sz="4" w:space="0" w:color="auto"/>
              <w:left w:val="nil"/>
              <w:bottom w:val="single" w:sz="4" w:space="0" w:color="auto"/>
              <w:right w:val="single" w:sz="4" w:space="0" w:color="auto"/>
            </w:tcBorders>
            <w:shd w:val="clear" w:color="auto" w:fill="auto"/>
            <w:vAlign w:val="center"/>
          </w:tcPr>
          <w:p w14:paraId="1D4B640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文物博物</w:t>
            </w:r>
          </w:p>
        </w:tc>
        <w:tc>
          <w:tcPr>
            <w:tcW w:w="3390" w:type="dxa"/>
            <w:tcBorders>
              <w:top w:val="single" w:sz="4" w:space="0" w:color="auto"/>
              <w:left w:val="nil"/>
              <w:bottom w:val="single" w:sz="4" w:space="0" w:color="auto"/>
              <w:right w:val="single" w:sz="4" w:space="0" w:color="auto"/>
            </w:tcBorders>
            <w:shd w:val="clear" w:color="auto" w:fill="auto"/>
            <w:vAlign w:val="center"/>
          </w:tcPr>
          <w:p w14:paraId="704A5C2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文物博物馆研究、文物保护、文物考古、文物利用</w:t>
            </w:r>
          </w:p>
        </w:tc>
        <w:tc>
          <w:tcPr>
            <w:tcW w:w="1794" w:type="dxa"/>
            <w:tcBorders>
              <w:top w:val="single" w:sz="4" w:space="0" w:color="auto"/>
              <w:left w:val="nil"/>
              <w:bottom w:val="single" w:sz="4" w:space="0" w:color="auto"/>
              <w:right w:val="single" w:sz="4" w:space="0" w:color="auto"/>
            </w:tcBorders>
            <w:shd w:val="clear" w:color="auto" w:fill="auto"/>
            <w:vAlign w:val="center"/>
          </w:tcPr>
          <w:p w14:paraId="6FBD3F2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4A2D451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028-68773317</w:t>
            </w:r>
          </w:p>
        </w:tc>
        <w:tc>
          <w:tcPr>
            <w:tcW w:w="4620" w:type="dxa"/>
            <w:tcBorders>
              <w:top w:val="single" w:sz="4" w:space="0" w:color="auto"/>
              <w:left w:val="nil"/>
              <w:bottom w:val="single" w:sz="4" w:space="0" w:color="auto"/>
              <w:right w:val="single" w:sz="4" w:space="0" w:color="auto"/>
            </w:tcBorders>
            <w:shd w:val="clear" w:color="auto" w:fill="auto"/>
            <w:vAlign w:val="center"/>
          </w:tcPr>
          <w:p w14:paraId="45C04F8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05647493"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AEA5B08"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24</w:t>
            </w:r>
          </w:p>
        </w:tc>
        <w:tc>
          <w:tcPr>
            <w:tcW w:w="1879" w:type="dxa"/>
            <w:tcBorders>
              <w:top w:val="single" w:sz="4" w:space="0" w:color="auto"/>
              <w:left w:val="nil"/>
              <w:bottom w:val="single" w:sz="4" w:space="0" w:color="auto"/>
              <w:right w:val="single" w:sz="4" w:space="0" w:color="auto"/>
            </w:tcBorders>
            <w:shd w:val="clear" w:color="auto" w:fill="auto"/>
            <w:vAlign w:val="center"/>
          </w:tcPr>
          <w:p w14:paraId="4BB318B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档案</w:t>
            </w:r>
          </w:p>
        </w:tc>
        <w:tc>
          <w:tcPr>
            <w:tcW w:w="3390" w:type="dxa"/>
            <w:tcBorders>
              <w:top w:val="single" w:sz="4" w:space="0" w:color="auto"/>
              <w:left w:val="nil"/>
              <w:bottom w:val="single" w:sz="4" w:space="0" w:color="auto"/>
              <w:right w:val="single" w:sz="4" w:space="0" w:color="auto"/>
            </w:tcBorders>
            <w:shd w:val="clear" w:color="auto" w:fill="auto"/>
            <w:vAlign w:val="center"/>
          </w:tcPr>
          <w:p w14:paraId="30C9453C" w14:textId="77777777" w:rsidR="00312B92" w:rsidRDefault="00312B92">
            <w:pPr>
              <w:widowControl/>
              <w:jc w:val="center"/>
              <w:rPr>
                <w:rFonts w:ascii="Times New Roman" w:eastAsia="宋体" w:hAnsi="Times New Roman" w:cs="Arial"/>
                <w:color w:val="000000"/>
                <w:kern w:val="0"/>
                <w:sz w:val="18"/>
                <w:szCs w:val="18"/>
              </w:rPr>
            </w:pPr>
          </w:p>
        </w:tc>
        <w:tc>
          <w:tcPr>
            <w:tcW w:w="1794" w:type="dxa"/>
            <w:tcBorders>
              <w:top w:val="single" w:sz="4" w:space="0" w:color="auto"/>
              <w:left w:val="nil"/>
              <w:bottom w:val="single" w:sz="4" w:space="0" w:color="auto"/>
              <w:right w:val="single" w:sz="4" w:space="0" w:color="auto"/>
            </w:tcBorders>
            <w:shd w:val="clear" w:color="auto" w:fill="auto"/>
            <w:vAlign w:val="center"/>
          </w:tcPr>
          <w:p w14:paraId="3471CD3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两委办</w:t>
            </w:r>
          </w:p>
        </w:tc>
        <w:tc>
          <w:tcPr>
            <w:tcW w:w="1643" w:type="dxa"/>
            <w:tcBorders>
              <w:top w:val="single" w:sz="4" w:space="0" w:color="auto"/>
              <w:left w:val="nil"/>
              <w:bottom w:val="single" w:sz="4" w:space="0" w:color="auto"/>
              <w:right w:val="single" w:sz="4" w:space="0" w:color="auto"/>
            </w:tcBorders>
            <w:shd w:val="clear" w:color="auto" w:fill="auto"/>
            <w:vAlign w:val="center"/>
          </w:tcPr>
          <w:p w14:paraId="0CDA763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028-68772541</w:t>
            </w:r>
          </w:p>
        </w:tc>
        <w:tc>
          <w:tcPr>
            <w:tcW w:w="4620" w:type="dxa"/>
            <w:tcBorders>
              <w:top w:val="single" w:sz="4" w:space="0" w:color="auto"/>
              <w:left w:val="nil"/>
              <w:bottom w:val="single" w:sz="4" w:space="0" w:color="auto"/>
              <w:right w:val="single" w:sz="4" w:space="0" w:color="auto"/>
            </w:tcBorders>
            <w:shd w:val="clear" w:color="auto" w:fill="auto"/>
            <w:vAlign w:val="center"/>
          </w:tcPr>
          <w:p w14:paraId="33F627D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新兴街道天工大道</w:t>
            </w:r>
            <w:r>
              <w:rPr>
                <w:rFonts w:ascii="Times New Roman" w:eastAsia="宋体" w:hAnsi="Times New Roman" w:cs="Arial" w:hint="eastAsia"/>
                <w:color w:val="000000"/>
                <w:kern w:val="0"/>
                <w:sz w:val="18"/>
                <w:szCs w:val="18"/>
              </w:rPr>
              <w:t>916</w:t>
            </w:r>
            <w:r>
              <w:rPr>
                <w:rFonts w:ascii="Times New Roman" w:eastAsia="宋体" w:hAnsi="Times New Roman" w:cs="Arial" w:hint="eastAsia"/>
                <w:color w:val="000000"/>
                <w:kern w:val="0"/>
                <w:sz w:val="18"/>
                <w:szCs w:val="18"/>
              </w:rPr>
              <w:t>号天科创造产业基地</w:t>
            </w:r>
            <w:r>
              <w:rPr>
                <w:rFonts w:ascii="Times New Roman" w:eastAsia="宋体" w:hAnsi="Times New Roman" w:cs="Arial" w:hint="eastAsia"/>
                <w:color w:val="000000"/>
                <w:kern w:val="0"/>
                <w:sz w:val="18"/>
                <w:szCs w:val="18"/>
              </w:rPr>
              <w:t>6</w:t>
            </w:r>
            <w:r>
              <w:rPr>
                <w:rFonts w:ascii="Times New Roman" w:eastAsia="宋体" w:hAnsi="Times New Roman" w:cs="Arial" w:hint="eastAsia"/>
                <w:color w:val="000000"/>
                <w:kern w:val="0"/>
                <w:sz w:val="18"/>
                <w:szCs w:val="18"/>
              </w:rPr>
              <w:t>栋</w:t>
            </w:r>
            <w:r>
              <w:rPr>
                <w:rFonts w:ascii="Times New Roman" w:eastAsia="宋体" w:hAnsi="Times New Roman" w:cs="Arial" w:hint="eastAsia"/>
                <w:color w:val="000000"/>
                <w:kern w:val="0"/>
                <w:sz w:val="18"/>
                <w:szCs w:val="18"/>
              </w:rPr>
              <w:t>B2-1</w:t>
            </w:r>
            <w:r>
              <w:rPr>
                <w:rFonts w:ascii="Times New Roman" w:eastAsia="宋体" w:hAnsi="Times New Roman" w:cs="Arial" w:hint="eastAsia"/>
                <w:color w:val="000000"/>
                <w:kern w:val="0"/>
                <w:sz w:val="18"/>
                <w:szCs w:val="18"/>
              </w:rPr>
              <w:t>楼</w:t>
            </w:r>
            <w:r>
              <w:rPr>
                <w:rFonts w:ascii="Times New Roman" w:eastAsia="宋体" w:hAnsi="Times New Roman" w:cs="Arial" w:hint="eastAsia"/>
                <w:color w:val="000000"/>
                <w:kern w:val="0"/>
                <w:sz w:val="18"/>
                <w:szCs w:val="18"/>
              </w:rPr>
              <w:t>201</w:t>
            </w:r>
          </w:p>
        </w:tc>
      </w:tr>
      <w:tr w:rsidR="00312B92" w14:paraId="198D2E72" w14:textId="77777777">
        <w:trPr>
          <w:trHeight w:val="9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9D8E7B7"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w:t>
            </w:r>
          </w:p>
        </w:tc>
        <w:tc>
          <w:tcPr>
            <w:tcW w:w="1879" w:type="dxa"/>
            <w:tcBorders>
              <w:top w:val="single" w:sz="4" w:space="0" w:color="auto"/>
              <w:left w:val="nil"/>
              <w:bottom w:val="single" w:sz="4" w:space="0" w:color="auto"/>
              <w:right w:val="single" w:sz="4" w:space="0" w:color="auto"/>
            </w:tcBorders>
            <w:shd w:val="clear" w:color="auto" w:fill="auto"/>
            <w:vAlign w:val="center"/>
          </w:tcPr>
          <w:p w14:paraId="113E602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工艺美术</w:t>
            </w:r>
          </w:p>
        </w:tc>
        <w:tc>
          <w:tcPr>
            <w:tcW w:w="3390" w:type="dxa"/>
            <w:tcBorders>
              <w:top w:val="single" w:sz="4" w:space="0" w:color="auto"/>
              <w:left w:val="nil"/>
              <w:bottom w:val="single" w:sz="4" w:space="0" w:color="auto"/>
              <w:right w:val="single" w:sz="4" w:space="0" w:color="auto"/>
            </w:tcBorders>
            <w:shd w:val="clear" w:color="auto" w:fill="auto"/>
            <w:vAlign w:val="center"/>
          </w:tcPr>
          <w:p w14:paraId="20FB77A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雕塑工艺（含砚刻）、金属工艺、漆器工艺、家具工艺、花画工艺、编制工艺、结绣工艺、织毯工艺、印染工艺、珠宝首饰工艺、陶瓷工艺、烟花爆竹工艺及其他民族工艺</w:t>
            </w:r>
          </w:p>
        </w:tc>
        <w:tc>
          <w:tcPr>
            <w:tcW w:w="1794" w:type="dxa"/>
            <w:tcBorders>
              <w:top w:val="single" w:sz="4" w:space="0" w:color="auto"/>
              <w:left w:val="nil"/>
              <w:bottom w:val="single" w:sz="4" w:space="0" w:color="auto"/>
              <w:right w:val="single" w:sz="4" w:space="0" w:color="auto"/>
            </w:tcBorders>
            <w:shd w:val="clear" w:color="auto" w:fill="auto"/>
            <w:vAlign w:val="center"/>
          </w:tcPr>
          <w:p w14:paraId="6A2955E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发展和经济运行局</w:t>
            </w:r>
          </w:p>
        </w:tc>
        <w:tc>
          <w:tcPr>
            <w:tcW w:w="1643" w:type="dxa"/>
            <w:tcBorders>
              <w:top w:val="single" w:sz="4" w:space="0" w:color="auto"/>
              <w:left w:val="nil"/>
              <w:bottom w:val="single" w:sz="4" w:space="0" w:color="auto"/>
              <w:right w:val="single" w:sz="4" w:space="0" w:color="auto"/>
            </w:tcBorders>
            <w:shd w:val="clear" w:color="auto" w:fill="auto"/>
            <w:vAlign w:val="center"/>
          </w:tcPr>
          <w:p w14:paraId="4ED210E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028-68772445</w:t>
            </w:r>
          </w:p>
        </w:tc>
        <w:tc>
          <w:tcPr>
            <w:tcW w:w="4620" w:type="dxa"/>
            <w:tcBorders>
              <w:top w:val="single" w:sz="4" w:space="0" w:color="auto"/>
              <w:left w:val="nil"/>
              <w:bottom w:val="single" w:sz="4" w:space="0" w:color="auto"/>
              <w:right w:val="single" w:sz="4" w:space="0" w:color="auto"/>
            </w:tcBorders>
            <w:shd w:val="clear" w:color="auto" w:fill="auto"/>
            <w:vAlign w:val="center"/>
          </w:tcPr>
          <w:p w14:paraId="6BE05E4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天府新区湖畔路北段</w:t>
            </w:r>
            <w:r>
              <w:rPr>
                <w:rFonts w:ascii="Times New Roman" w:eastAsia="宋体" w:hAnsi="Times New Roman" w:cs="Arial" w:hint="eastAsia"/>
                <w:color w:val="000000"/>
                <w:kern w:val="0"/>
                <w:sz w:val="18"/>
                <w:szCs w:val="18"/>
              </w:rPr>
              <w:t>366</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2</w:t>
            </w:r>
            <w:r>
              <w:rPr>
                <w:rFonts w:ascii="Times New Roman" w:eastAsia="宋体" w:hAnsi="Times New Roman" w:cs="Arial" w:hint="eastAsia"/>
                <w:color w:val="000000"/>
                <w:kern w:val="0"/>
                <w:sz w:val="18"/>
                <w:szCs w:val="18"/>
              </w:rPr>
              <w:t>楼</w:t>
            </w:r>
          </w:p>
        </w:tc>
      </w:tr>
      <w:tr w:rsidR="00312B92" w14:paraId="3A732D63" w14:textId="77777777">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83B99DD"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26</w:t>
            </w:r>
          </w:p>
        </w:tc>
        <w:tc>
          <w:tcPr>
            <w:tcW w:w="1879" w:type="dxa"/>
            <w:tcBorders>
              <w:top w:val="single" w:sz="4" w:space="0" w:color="auto"/>
              <w:left w:val="nil"/>
              <w:bottom w:val="single" w:sz="4" w:space="0" w:color="auto"/>
              <w:right w:val="single" w:sz="4" w:space="0" w:color="auto"/>
            </w:tcBorders>
            <w:shd w:val="clear" w:color="auto" w:fill="auto"/>
            <w:vAlign w:val="center"/>
          </w:tcPr>
          <w:p w14:paraId="018A93F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体育</w:t>
            </w:r>
          </w:p>
        </w:tc>
        <w:tc>
          <w:tcPr>
            <w:tcW w:w="3390" w:type="dxa"/>
            <w:tcBorders>
              <w:top w:val="single" w:sz="4" w:space="0" w:color="auto"/>
              <w:left w:val="nil"/>
              <w:bottom w:val="single" w:sz="4" w:space="0" w:color="auto"/>
              <w:right w:val="single" w:sz="4" w:space="0" w:color="auto"/>
            </w:tcBorders>
            <w:shd w:val="clear" w:color="auto" w:fill="auto"/>
            <w:vAlign w:val="center"/>
          </w:tcPr>
          <w:p w14:paraId="3C5A6A8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体育教练员、运动防护师</w:t>
            </w:r>
          </w:p>
        </w:tc>
        <w:tc>
          <w:tcPr>
            <w:tcW w:w="1794" w:type="dxa"/>
            <w:tcBorders>
              <w:top w:val="single" w:sz="4" w:space="0" w:color="auto"/>
              <w:left w:val="nil"/>
              <w:bottom w:val="single" w:sz="4" w:space="0" w:color="auto"/>
              <w:right w:val="single" w:sz="4" w:space="0" w:color="auto"/>
            </w:tcBorders>
            <w:shd w:val="clear" w:color="auto" w:fill="auto"/>
            <w:vAlign w:val="center"/>
          </w:tcPr>
          <w:p w14:paraId="73B59F0C"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19A38B25"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028-68772269</w:t>
            </w:r>
          </w:p>
        </w:tc>
        <w:tc>
          <w:tcPr>
            <w:tcW w:w="4620" w:type="dxa"/>
            <w:tcBorders>
              <w:top w:val="single" w:sz="4" w:space="0" w:color="auto"/>
              <w:left w:val="nil"/>
              <w:bottom w:val="single" w:sz="4" w:space="0" w:color="auto"/>
              <w:right w:val="single" w:sz="4" w:space="0" w:color="auto"/>
            </w:tcBorders>
            <w:shd w:val="clear" w:color="auto" w:fill="auto"/>
            <w:vAlign w:val="center"/>
          </w:tcPr>
          <w:p w14:paraId="321DC09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73C0CDF0" w14:textId="77777777">
        <w:trPr>
          <w:trHeight w:val="56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FA10D72"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w:t>
            </w:r>
          </w:p>
        </w:tc>
        <w:tc>
          <w:tcPr>
            <w:tcW w:w="1879" w:type="dxa"/>
            <w:tcBorders>
              <w:top w:val="single" w:sz="4" w:space="0" w:color="auto"/>
              <w:left w:val="nil"/>
              <w:bottom w:val="single" w:sz="4" w:space="0" w:color="auto"/>
              <w:right w:val="single" w:sz="4" w:space="0" w:color="auto"/>
            </w:tcBorders>
            <w:shd w:val="clear" w:color="auto" w:fill="auto"/>
            <w:vAlign w:val="center"/>
          </w:tcPr>
          <w:p w14:paraId="108DD07E"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播音主持</w:t>
            </w:r>
          </w:p>
        </w:tc>
        <w:tc>
          <w:tcPr>
            <w:tcW w:w="3390" w:type="dxa"/>
            <w:tcBorders>
              <w:top w:val="single" w:sz="4" w:space="0" w:color="auto"/>
              <w:left w:val="nil"/>
              <w:bottom w:val="single" w:sz="4" w:space="0" w:color="auto"/>
              <w:right w:val="single" w:sz="4" w:space="0" w:color="auto"/>
            </w:tcBorders>
            <w:shd w:val="clear" w:color="auto" w:fill="auto"/>
            <w:vAlign w:val="center"/>
          </w:tcPr>
          <w:p w14:paraId="2B8431D7"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播音主持</w:t>
            </w:r>
          </w:p>
        </w:tc>
        <w:tc>
          <w:tcPr>
            <w:tcW w:w="1794" w:type="dxa"/>
            <w:tcBorders>
              <w:top w:val="single" w:sz="4" w:space="0" w:color="auto"/>
              <w:left w:val="nil"/>
              <w:bottom w:val="single" w:sz="4" w:space="0" w:color="auto"/>
              <w:right w:val="single" w:sz="4" w:space="0" w:color="auto"/>
            </w:tcBorders>
            <w:shd w:val="clear" w:color="auto" w:fill="auto"/>
            <w:vAlign w:val="center"/>
          </w:tcPr>
          <w:p w14:paraId="0978C43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790B89C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028-68773317</w:t>
            </w:r>
          </w:p>
        </w:tc>
        <w:tc>
          <w:tcPr>
            <w:tcW w:w="4620" w:type="dxa"/>
            <w:tcBorders>
              <w:top w:val="single" w:sz="4" w:space="0" w:color="auto"/>
              <w:left w:val="nil"/>
              <w:bottom w:val="single" w:sz="4" w:space="0" w:color="auto"/>
              <w:right w:val="single" w:sz="4" w:space="0" w:color="auto"/>
            </w:tcBorders>
            <w:shd w:val="clear" w:color="auto" w:fill="auto"/>
            <w:vAlign w:val="center"/>
          </w:tcPr>
          <w:p w14:paraId="4AB097E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3EB7D8B7" w14:textId="77777777">
        <w:trPr>
          <w:trHeight w:val="448"/>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6A95989"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w:t>
            </w:r>
          </w:p>
        </w:tc>
        <w:tc>
          <w:tcPr>
            <w:tcW w:w="1879" w:type="dxa"/>
            <w:tcBorders>
              <w:top w:val="single" w:sz="4" w:space="0" w:color="auto"/>
              <w:left w:val="nil"/>
              <w:bottom w:val="single" w:sz="4" w:space="0" w:color="auto"/>
              <w:right w:val="single" w:sz="4" w:space="0" w:color="auto"/>
            </w:tcBorders>
            <w:shd w:val="clear" w:color="auto" w:fill="auto"/>
            <w:vAlign w:val="center"/>
          </w:tcPr>
          <w:p w14:paraId="69DCC598"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实验技术</w:t>
            </w:r>
          </w:p>
        </w:tc>
        <w:tc>
          <w:tcPr>
            <w:tcW w:w="3390" w:type="dxa"/>
            <w:tcBorders>
              <w:top w:val="single" w:sz="4" w:space="0" w:color="auto"/>
              <w:left w:val="nil"/>
              <w:bottom w:val="single" w:sz="4" w:space="0" w:color="auto"/>
              <w:right w:val="single" w:sz="4" w:space="0" w:color="auto"/>
            </w:tcBorders>
            <w:shd w:val="clear" w:color="auto" w:fill="auto"/>
            <w:vAlign w:val="center"/>
          </w:tcPr>
          <w:p w14:paraId="5595367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实验技术</w:t>
            </w:r>
          </w:p>
        </w:tc>
        <w:tc>
          <w:tcPr>
            <w:tcW w:w="1794" w:type="dxa"/>
            <w:tcBorders>
              <w:top w:val="single" w:sz="4" w:space="0" w:color="auto"/>
              <w:left w:val="nil"/>
              <w:bottom w:val="single" w:sz="4" w:space="0" w:color="auto"/>
              <w:right w:val="single" w:sz="4" w:space="0" w:color="auto"/>
            </w:tcBorders>
            <w:shd w:val="clear" w:color="auto" w:fill="auto"/>
            <w:vAlign w:val="center"/>
          </w:tcPr>
          <w:p w14:paraId="5857D37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社区治理和社事局</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9553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028-68772830</w:t>
            </w:r>
          </w:p>
        </w:tc>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2669D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新经济产业园</w:t>
            </w:r>
            <w:r>
              <w:rPr>
                <w:rFonts w:ascii="Times New Roman" w:eastAsia="宋体" w:hAnsi="Times New Roman" w:cs="Arial" w:hint="eastAsia"/>
                <w:color w:val="000000"/>
                <w:kern w:val="0"/>
                <w:sz w:val="18"/>
                <w:szCs w:val="18"/>
              </w:rPr>
              <w:t>A</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9</w:t>
            </w:r>
            <w:r>
              <w:rPr>
                <w:rFonts w:ascii="Times New Roman" w:eastAsia="宋体" w:hAnsi="Times New Roman" w:cs="Arial" w:hint="eastAsia"/>
                <w:color w:val="000000"/>
                <w:kern w:val="0"/>
                <w:sz w:val="18"/>
                <w:szCs w:val="18"/>
              </w:rPr>
              <w:t>号楼</w:t>
            </w:r>
            <w:r>
              <w:rPr>
                <w:rFonts w:ascii="Times New Roman" w:eastAsia="宋体" w:hAnsi="Times New Roman" w:cs="Arial" w:hint="eastAsia"/>
                <w:color w:val="000000"/>
                <w:kern w:val="0"/>
                <w:sz w:val="18"/>
                <w:szCs w:val="18"/>
              </w:rPr>
              <w:t>303</w:t>
            </w:r>
            <w:r>
              <w:rPr>
                <w:rFonts w:ascii="Times New Roman" w:eastAsia="宋体" w:hAnsi="Times New Roman" w:cs="Arial" w:hint="eastAsia"/>
                <w:color w:val="000000"/>
                <w:kern w:val="0"/>
                <w:sz w:val="18"/>
                <w:szCs w:val="18"/>
              </w:rPr>
              <w:br/>
            </w:r>
            <w:r>
              <w:rPr>
                <w:rFonts w:ascii="Times New Roman" w:eastAsia="宋体" w:hAnsi="Times New Roman" w:cs="Arial" w:hint="eastAsia"/>
                <w:color w:val="000000"/>
                <w:kern w:val="0"/>
                <w:sz w:val="18"/>
                <w:szCs w:val="18"/>
              </w:rPr>
              <w:t>【</w:t>
            </w:r>
            <w:r>
              <w:rPr>
                <w:rFonts w:ascii="Times New Roman" w:eastAsia="宋体" w:hAnsi="Times New Roman" w:cs="Arial" w:hint="eastAsia"/>
                <w:b/>
                <w:bCs/>
                <w:color w:val="000000"/>
                <w:kern w:val="0"/>
                <w:sz w:val="18"/>
                <w:szCs w:val="18"/>
              </w:rPr>
              <w:t>教育系统职称初定工作由行业主管部门另行安排，在每年第四季度开展。】</w:t>
            </w:r>
          </w:p>
        </w:tc>
      </w:tr>
      <w:tr w:rsidR="00312B92" w14:paraId="4D229A1C" w14:textId="77777777">
        <w:trPr>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E01BC5F"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29</w:t>
            </w:r>
          </w:p>
        </w:tc>
        <w:tc>
          <w:tcPr>
            <w:tcW w:w="1879" w:type="dxa"/>
            <w:tcBorders>
              <w:top w:val="single" w:sz="4" w:space="0" w:color="auto"/>
              <w:left w:val="nil"/>
              <w:bottom w:val="single" w:sz="4" w:space="0" w:color="auto"/>
              <w:right w:val="single" w:sz="4" w:space="0" w:color="auto"/>
            </w:tcBorders>
            <w:shd w:val="clear" w:color="auto" w:fill="auto"/>
            <w:vAlign w:val="center"/>
          </w:tcPr>
          <w:p w14:paraId="13A464D4"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中等职业学校教师</w:t>
            </w:r>
          </w:p>
        </w:tc>
        <w:tc>
          <w:tcPr>
            <w:tcW w:w="3390" w:type="dxa"/>
            <w:tcBorders>
              <w:top w:val="single" w:sz="4" w:space="0" w:color="auto"/>
              <w:left w:val="nil"/>
              <w:bottom w:val="single" w:sz="4" w:space="0" w:color="auto"/>
              <w:right w:val="single" w:sz="4" w:space="0" w:color="auto"/>
            </w:tcBorders>
            <w:shd w:val="clear" w:color="auto" w:fill="auto"/>
            <w:vAlign w:val="center"/>
          </w:tcPr>
          <w:p w14:paraId="24BCC41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文化课、专业课</w:t>
            </w:r>
          </w:p>
        </w:tc>
        <w:tc>
          <w:tcPr>
            <w:tcW w:w="1794" w:type="dxa"/>
            <w:tcBorders>
              <w:top w:val="single" w:sz="4" w:space="0" w:color="auto"/>
              <w:left w:val="nil"/>
              <w:bottom w:val="single" w:sz="4" w:space="0" w:color="auto"/>
              <w:right w:val="single" w:sz="4" w:space="0" w:color="auto"/>
            </w:tcBorders>
            <w:shd w:val="clear" w:color="auto" w:fill="auto"/>
            <w:vAlign w:val="center"/>
          </w:tcPr>
          <w:p w14:paraId="78BBDDED"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社区治理和社事局</w:t>
            </w:r>
          </w:p>
        </w:tc>
        <w:tc>
          <w:tcPr>
            <w:tcW w:w="1643" w:type="dxa"/>
            <w:vMerge/>
            <w:tcBorders>
              <w:top w:val="single" w:sz="4" w:space="0" w:color="auto"/>
              <w:left w:val="single" w:sz="4" w:space="0" w:color="auto"/>
              <w:bottom w:val="single" w:sz="4" w:space="0" w:color="000000"/>
              <w:right w:val="single" w:sz="4" w:space="0" w:color="auto"/>
            </w:tcBorders>
            <w:vAlign w:val="center"/>
          </w:tcPr>
          <w:p w14:paraId="5A3DCE0C" w14:textId="77777777" w:rsidR="00312B92" w:rsidRDefault="00312B92">
            <w:pPr>
              <w:widowControl/>
              <w:jc w:val="left"/>
              <w:rPr>
                <w:rFonts w:ascii="Times New Roman" w:eastAsia="宋体" w:hAnsi="Times New Roman" w:cs="Arial"/>
                <w:color w:val="000000"/>
                <w:kern w:val="0"/>
                <w:sz w:val="18"/>
                <w:szCs w:val="18"/>
              </w:rPr>
            </w:pPr>
          </w:p>
        </w:tc>
        <w:tc>
          <w:tcPr>
            <w:tcW w:w="4620" w:type="dxa"/>
            <w:vMerge/>
            <w:tcBorders>
              <w:top w:val="single" w:sz="4" w:space="0" w:color="auto"/>
              <w:left w:val="single" w:sz="4" w:space="0" w:color="auto"/>
              <w:bottom w:val="single" w:sz="4" w:space="0" w:color="auto"/>
              <w:right w:val="single" w:sz="4" w:space="0" w:color="auto"/>
            </w:tcBorders>
            <w:vAlign w:val="center"/>
          </w:tcPr>
          <w:p w14:paraId="1016936E" w14:textId="77777777" w:rsidR="00312B92" w:rsidRDefault="00312B92">
            <w:pPr>
              <w:widowControl/>
              <w:jc w:val="left"/>
              <w:rPr>
                <w:rFonts w:ascii="Times New Roman" w:eastAsia="宋体" w:hAnsi="Times New Roman" w:cs="Arial"/>
                <w:color w:val="000000"/>
                <w:kern w:val="0"/>
                <w:sz w:val="18"/>
                <w:szCs w:val="18"/>
              </w:rPr>
            </w:pPr>
          </w:p>
        </w:tc>
      </w:tr>
      <w:tr w:rsidR="00312B92" w14:paraId="637F7E07" w14:textId="77777777">
        <w:trPr>
          <w:trHeight w:val="900"/>
        </w:trPr>
        <w:tc>
          <w:tcPr>
            <w:tcW w:w="650" w:type="dxa"/>
            <w:tcBorders>
              <w:top w:val="nil"/>
              <w:left w:val="single" w:sz="4" w:space="0" w:color="auto"/>
              <w:bottom w:val="single" w:sz="4" w:space="0" w:color="auto"/>
              <w:right w:val="single" w:sz="4" w:space="0" w:color="auto"/>
            </w:tcBorders>
            <w:shd w:val="clear" w:color="auto" w:fill="auto"/>
            <w:vAlign w:val="center"/>
          </w:tcPr>
          <w:p w14:paraId="437EF206"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1879" w:type="dxa"/>
            <w:tcBorders>
              <w:top w:val="nil"/>
              <w:left w:val="nil"/>
              <w:bottom w:val="single" w:sz="4" w:space="0" w:color="auto"/>
              <w:right w:val="single" w:sz="4" w:space="0" w:color="auto"/>
            </w:tcBorders>
            <w:shd w:val="clear" w:color="auto" w:fill="auto"/>
            <w:vAlign w:val="center"/>
          </w:tcPr>
          <w:p w14:paraId="78179F73"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中小学教师</w:t>
            </w:r>
          </w:p>
        </w:tc>
        <w:tc>
          <w:tcPr>
            <w:tcW w:w="3390" w:type="dxa"/>
            <w:tcBorders>
              <w:top w:val="nil"/>
              <w:left w:val="nil"/>
              <w:bottom w:val="single" w:sz="4" w:space="0" w:color="auto"/>
              <w:right w:val="single" w:sz="4" w:space="0" w:color="auto"/>
            </w:tcBorders>
            <w:shd w:val="clear" w:color="auto" w:fill="auto"/>
            <w:vAlign w:val="center"/>
          </w:tcPr>
          <w:p w14:paraId="3D4D05B9"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小学、中学、高中、特殊教育、幼教（学前教育）、教育学、教师教育</w:t>
            </w:r>
          </w:p>
        </w:tc>
        <w:tc>
          <w:tcPr>
            <w:tcW w:w="1794" w:type="dxa"/>
            <w:tcBorders>
              <w:top w:val="nil"/>
              <w:left w:val="nil"/>
              <w:bottom w:val="single" w:sz="4" w:space="0" w:color="auto"/>
              <w:right w:val="single" w:sz="4" w:space="0" w:color="auto"/>
            </w:tcBorders>
            <w:shd w:val="clear" w:color="auto" w:fill="auto"/>
            <w:vAlign w:val="center"/>
          </w:tcPr>
          <w:p w14:paraId="4EE1694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社区治理和社事局</w:t>
            </w:r>
          </w:p>
        </w:tc>
        <w:tc>
          <w:tcPr>
            <w:tcW w:w="1643" w:type="dxa"/>
            <w:vMerge/>
            <w:tcBorders>
              <w:top w:val="nil"/>
              <w:left w:val="single" w:sz="4" w:space="0" w:color="auto"/>
              <w:bottom w:val="single" w:sz="4" w:space="0" w:color="000000"/>
              <w:right w:val="single" w:sz="4" w:space="0" w:color="auto"/>
            </w:tcBorders>
            <w:vAlign w:val="center"/>
          </w:tcPr>
          <w:p w14:paraId="389128FB" w14:textId="77777777" w:rsidR="00312B92" w:rsidRDefault="00312B92">
            <w:pPr>
              <w:widowControl/>
              <w:jc w:val="left"/>
              <w:rPr>
                <w:rFonts w:ascii="Times New Roman" w:eastAsia="宋体" w:hAnsi="Times New Roman" w:cs="Arial"/>
                <w:color w:val="000000"/>
                <w:kern w:val="0"/>
                <w:sz w:val="18"/>
                <w:szCs w:val="18"/>
              </w:rPr>
            </w:pPr>
          </w:p>
        </w:tc>
        <w:tc>
          <w:tcPr>
            <w:tcW w:w="4620" w:type="dxa"/>
            <w:vMerge/>
            <w:tcBorders>
              <w:top w:val="nil"/>
              <w:left w:val="single" w:sz="4" w:space="0" w:color="auto"/>
              <w:bottom w:val="single" w:sz="4" w:space="0" w:color="auto"/>
              <w:right w:val="single" w:sz="4" w:space="0" w:color="auto"/>
            </w:tcBorders>
            <w:vAlign w:val="center"/>
          </w:tcPr>
          <w:p w14:paraId="33DDEAA5" w14:textId="77777777" w:rsidR="00312B92" w:rsidRDefault="00312B92">
            <w:pPr>
              <w:widowControl/>
              <w:jc w:val="left"/>
              <w:rPr>
                <w:rFonts w:ascii="Times New Roman" w:eastAsia="宋体" w:hAnsi="Times New Roman" w:cs="Arial"/>
                <w:color w:val="000000"/>
                <w:kern w:val="0"/>
                <w:sz w:val="18"/>
                <w:szCs w:val="18"/>
              </w:rPr>
            </w:pPr>
          </w:p>
        </w:tc>
      </w:tr>
      <w:tr w:rsidR="00312B92" w14:paraId="5C370E30" w14:textId="77777777">
        <w:trPr>
          <w:trHeight w:val="1550"/>
        </w:trPr>
        <w:tc>
          <w:tcPr>
            <w:tcW w:w="650" w:type="dxa"/>
            <w:tcBorders>
              <w:top w:val="nil"/>
              <w:left w:val="single" w:sz="4" w:space="0" w:color="auto"/>
              <w:bottom w:val="single" w:sz="4" w:space="0" w:color="auto"/>
              <w:right w:val="single" w:sz="4" w:space="0" w:color="auto"/>
            </w:tcBorders>
            <w:shd w:val="clear" w:color="auto" w:fill="auto"/>
            <w:vAlign w:val="center"/>
          </w:tcPr>
          <w:p w14:paraId="2D12B453"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w:t>
            </w:r>
          </w:p>
        </w:tc>
        <w:tc>
          <w:tcPr>
            <w:tcW w:w="1879" w:type="dxa"/>
            <w:tcBorders>
              <w:top w:val="nil"/>
              <w:left w:val="nil"/>
              <w:bottom w:val="single" w:sz="4" w:space="0" w:color="auto"/>
              <w:right w:val="single" w:sz="4" w:space="0" w:color="auto"/>
            </w:tcBorders>
            <w:shd w:val="clear" w:color="auto" w:fill="auto"/>
            <w:vAlign w:val="center"/>
          </w:tcPr>
          <w:p w14:paraId="419CAF91"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艺术</w:t>
            </w:r>
          </w:p>
        </w:tc>
        <w:tc>
          <w:tcPr>
            <w:tcW w:w="3390" w:type="dxa"/>
            <w:tcBorders>
              <w:top w:val="nil"/>
              <w:left w:val="nil"/>
              <w:bottom w:val="single" w:sz="4" w:space="0" w:color="auto"/>
              <w:right w:val="single" w:sz="4" w:space="0" w:color="auto"/>
            </w:tcBorders>
            <w:shd w:val="clear" w:color="auto" w:fill="auto"/>
            <w:vAlign w:val="center"/>
          </w:tcPr>
          <w:p w14:paraId="3308183B"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艺术表演、艺术创作、艺术管理、技术保障、影视艺术</w:t>
            </w:r>
            <w:r>
              <w:rPr>
                <w:rFonts w:ascii="Times New Roman" w:eastAsia="宋体" w:hAnsi="Times New Roman" w:cs="微软雅黑" w:hint="eastAsia"/>
                <w:color w:val="000000"/>
                <w:kern w:val="0"/>
                <w:sz w:val="18"/>
                <w:szCs w:val="18"/>
              </w:rPr>
              <w:t>【</w:t>
            </w:r>
            <w:r>
              <w:rPr>
                <w:rFonts w:ascii="Times New Roman" w:eastAsia="宋体" w:hAnsi="Times New Roman" w:cs="___WRD_EMBED_SUB_50" w:hint="eastAsia"/>
                <w:color w:val="000000"/>
                <w:kern w:val="0"/>
                <w:sz w:val="18"/>
                <w:szCs w:val="18"/>
              </w:rPr>
              <w:t>影视艺术表演（含演员、演奏员）</w:t>
            </w:r>
            <w:r>
              <w:rPr>
                <w:rFonts w:ascii="Times New Roman" w:eastAsia="宋体" w:hAnsi="Times New Roman" w:cs="微软雅黑" w:hint="eastAsia"/>
                <w:color w:val="000000"/>
                <w:kern w:val="0"/>
                <w:sz w:val="18"/>
                <w:szCs w:val="18"/>
              </w:rPr>
              <w:t>】</w:t>
            </w:r>
            <w:r>
              <w:rPr>
                <w:rFonts w:ascii="Times New Roman" w:eastAsia="宋体" w:hAnsi="Times New Roman" w:cs="___WRD_EMBED_SUB_50" w:hint="eastAsia"/>
                <w:color w:val="000000"/>
                <w:kern w:val="0"/>
                <w:sz w:val="18"/>
                <w:szCs w:val="18"/>
              </w:rPr>
              <w:t>、影视艺术</w:t>
            </w:r>
            <w:r>
              <w:rPr>
                <w:rFonts w:ascii="Times New Roman" w:eastAsia="宋体" w:hAnsi="Times New Roman" w:cs="微软雅黑" w:hint="eastAsia"/>
                <w:color w:val="000000"/>
                <w:kern w:val="0"/>
                <w:sz w:val="18"/>
                <w:szCs w:val="18"/>
              </w:rPr>
              <w:t>【</w:t>
            </w:r>
            <w:r>
              <w:rPr>
                <w:rFonts w:ascii="Times New Roman" w:eastAsia="宋体" w:hAnsi="Times New Roman" w:cs="___WRD_EMBED_SUB_50" w:hint="eastAsia"/>
                <w:color w:val="000000"/>
                <w:kern w:val="0"/>
                <w:sz w:val="18"/>
                <w:szCs w:val="18"/>
              </w:rPr>
              <w:t>影视艺术创作（含导演、编剧、指挥、作曲、美术、摄影〈</w:t>
            </w:r>
            <w:r>
              <w:rPr>
                <w:rFonts w:ascii="Times New Roman" w:eastAsia="宋体" w:hAnsi="Times New Roman" w:cs="Arial" w:hint="eastAsia"/>
                <w:color w:val="000000"/>
                <w:kern w:val="0"/>
                <w:sz w:val="18"/>
                <w:szCs w:val="18"/>
              </w:rPr>
              <w:t>摄像〉文学编辑〈音乐编辑〉）</w:t>
            </w:r>
            <w:r>
              <w:rPr>
                <w:rFonts w:ascii="Times New Roman" w:eastAsia="宋体" w:hAnsi="Times New Roman" w:cs="微软雅黑" w:hint="eastAsia"/>
                <w:color w:val="000000"/>
                <w:kern w:val="0"/>
                <w:sz w:val="18"/>
                <w:szCs w:val="18"/>
              </w:rPr>
              <w:t>】</w:t>
            </w:r>
            <w:r>
              <w:rPr>
                <w:rFonts w:ascii="Times New Roman" w:eastAsia="宋体" w:hAnsi="Times New Roman" w:cs="___WRD_EMBED_SUB_50" w:hint="eastAsia"/>
                <w:color w:val="000000"/>
                <w:kern w:val="0"/>
                <w:sz w:val="18"/>
                <w:szCs w:val="18"/>
              </w:rPr>
              <w:t>、影视艺术</w:t>
            </w:r>
            <w:r>
              <w:rPr>
                <w:rFonts w:ascii="Times New Roman" w:eastAsia="宋体" w:hAnsi="Times New Roman" w:cs="微软雅黑" w:hint="eastAsia"/>
                <w:color w:val="000000"/>
                <w:kern w:val="0"/>
                <w:sz w:val="18"/>
                <w:szCs w:val="18"/>
              </w:rPr>
              <w:t>【</w:t>
            </w:r>
            <w:r>
              <w:rPr>
                <w:rFonts w:ascii="Times New Roman" w:eastAsia="宋体" w:hAnsi="Times New Roman" w:cs="___WRD_EMBED_SUB_50" w:hint="eastAsia"/>
                <w:color w:val="000000"/>
                <w:kern w:val="0"/>
                <w:sz w:val="18"/>
                <w:szCs w:val="18"/>
              </w:rPr>
              <w:t>影视技术保障（含录音、剪辑、舞台技术）</w:t>
            </w:r>
            <w:r>
              <w:rPr>
                <w:rFonts w:ascii="Times New Roman" w:eastAsia="宋体" w:hAnsi="Times New Roman" w:cs="微软雅黑" w:hint="eastAsia"/>
                <w:color w:val="000000"/>
                <w:kern w:val="0"/>
                <w:sz w:val="18"/>
                <w:szCs w:val="18"/>
              </w:rPr>
              <w:t>】</w:t>
            </w:r>
          </w:p>
        </w:tc>
        <w:tc>
          <w:tcPr>
            <w:tcW w:w="1794" w:type="dxa"/>
            <w:tcBorders>
              <w:top w:val="nil"/>
              <w:left w:val="nil"/>
              <w:bottom w:val="single" w:sz="4" w:space="0" w:color="auto"/>
              <w:right w:val="single" w:sz="4" w:space="0" w:color="auto"/>
            </w:tcBorders>
            <w:shd w:val="clear" w:color="auto" w:fill="auto"/>
            <w:vAlign w:val="center"/>
          </w:tcPr>
          <w:p w14:paraId="58965F0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文创会展局</w:t>
            </w:r>
          </w:p>
        </w:tc>
        <w:tc>
          <w:tcPr>
            <w:tcW w:w="1643" w:type="dxa"/>
            <w:tcBorders>
              <w:top w:val="nil"/>
              <w:left w:val="nil"/>
              <w:bottom w:val="single" w:sz="4" w:space="0" w:color="auto"/>
              <w:right w:val="single" w:sz="4" w:space="0" w:color="auto"/>
            </w:tcBorders>
            <w:shd w:val="clear" w:color="auto" w:fill="auto"/>
            <w:noWrap/>
            <w:vAlign w:val="center"/>
          </w:tcPr>
          <w:p w14:paraId="1BC7A5D2"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028-68773317</w:t>
            </w:r>
          </w:p>
        </w:tc>
        <w:tc>
          <w:tcPr>
            <w:tcW w:w="4620" w:type="dxa"/>
            <w:tcBorders>
              <w:top w:val="nil"/>
              <w:left w:val="nil"/>
              <w:bottom w:val="single" w:sz="4" w:space="0" w:color="auto"/>
              <w:right w:val="single" w:sz="4" w:space="0" w:color="auto"/>
            </w:tcBorders>
            <w:shd w:val="clear" w:color="auto" w:fill="auto"/>
            <w:vAlign w:val="center"/>
          </w:tcPr>
          <w:p w14:paraId="553137D0"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成都市天府新区湖畔路西路</w:t>
            </w:r>
            <w:r>
              <w:rPr>
                <w:rFonts w:ascii="Times New Roman" w:eastAsia="宋体" w:hAnsi="Times New Roman" w:cs="Arial" w:hint="eastAsia"/>
                <w:color w:val="000000"/>
                <w:kern w:val="0"/>
                <w:sz w:val="18"/>
                <w:szCs w:val="18"/>
              </w:rPr>
              <w:t>99</w:t>
            </w:r>
            <w:r>
              <w:rPr>
                <w:rFonts w:ascii="Times New Roman" w:eastAsia="宋体" w:hAnsi="Times New Roman" w:cs="Arial" w:hint="eastAsia"/>
                <w:color w:val="000000"/>
                <w:kern w:val="0"/>
                <w:sz w:val="18"/>
                <w:szCs w:val="18"/>
              </w:rPr>
              <w:t>号天府新经济产业园</w:t>
            </w:r>
            <w:r>
              <w:rPr>
                <w:rFonts w:ascii="Times New Roman" w:eastAsia="宋体" w:hAnsi="Times New Roman" w:cs="Arial" w:hint="eastAsia"/>
                <w:color w:val="000000"/>
                <w:kern w:val="0"/>
                <w:sz w:val="18"/>
                <w:szCs w:val="18"/>
              </w:rPr>
              <w:t>D</w:t>
            </w:r>
            <w:r>
              <w:rPr>
                <w:rFonts w:ascii="Times New Roman" w:eastAsia="宋体" w:hAnsi="Times New Roman" w:cs="Arial" w:hint="eastAsia"/>
                <w:color w:val="000000"/>
                <w:kern w:val="0"/>
                <w:sz w:val="18"/>
                <w:szCs w:val="18"/>
              </w:rPr>
              <w:t>区</w:t>
            </w:r>
            <w:r>
              <w:rPr>
                <w:rFonts w:ascii="Times New Roman" w:eastAsia="宋体" w:hAnsi="Times New Roman" w:cs="Arial" w:hint="eastAsia"/>
                <w:color w:val="000000"/>
                <w:kern w:val="0"/>
                <w:sz w:val="18"/>
                <w:szCs w:val="18"/>
              </w:rPr>
              <w:t>B5</w:t>
            </w:r>
            <w:r>
              <w:rPr>
                <w:rFonts w:ascii="Times New Roman" w:eastAsia="宋体" w:hAnsi="Times New Roman" w:cs="Arial" w:hint="eastAsia"/>
                <w:color w:val="000000"/>
                <w:kern w:val="0"/>
                <w:sz w:val="18"/>
                <w:szCs w:val="18"/>
              </w:rPr>
              <w:t>栋</w:t>
            </w:r>
          </w:p>
        </w:tc>
      </w:tr>
      <w:tr w:rsidR="00312B92" w14:paraId="095748B6" w14:textId="77777777">
        <w:trPr>
          <w:trHeight w:val="280"/>
        </w:trPr>
        <w:tc>
          <w:tcPr>
            <w:tcW w:w="650" w:type="dxa"/>
            <w:tcBorders>
              <w:top w:val="nil"/>
              <w:left w:val="single" w:sz="4" w:space="0" w:color="auto"/>
              <w:bottom w:val="single" w:sz="4" w:space="0" w:color="auto"/>
              <w:right w:val="single" w:sz="4" w:space="0" w:color="auto"/>
            </w:tcBorders>
            <w:shd w:val="clear" w:color="auto" w:fill="auto"/>
            <w:vAlign w:val="center"/>
          </w:tcPr>
          <w:p w14:paraId="4728294B" w14:textId="77777777" w:rsidR="00312B92"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32</w:t>
            </w:r>
          </w:p>
        </w:tc>
        <w:tc>
          <w:tcPr>
            <w:tcW w:w="1879" w:type="dxa"/>
            <w:tcBorders>
              <w:top w:val="nil"/>
              <w:left w:val="nil"/>
              <w:bottom w:val="single" w:sz="4" w:space="0" w:color="auto"/>
              <w:right w:val="single" w:sz="4" w:space="0" w:color="auto"/>
            </w:tcBorders>
            <w:shd w:val="clear" w:color="auto" w:fill="auto"/>
            <w:vAlign w:val="center"/>
          </w:tcPr>
          <w:p w14:paraId="6AC504A0"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公共法律服务</w:t>
            </w:r>
          </w:p>
        </w:tc>
        <w:tc>
          <w:tcPr>
            <w:tcW w:w="3390" w:type="dxa"/>
            <w:tcBorders>
              <w:top w:val="nil"/>
              <w:left w:val="nil"/>
              <w:bottom w:val="single" w:sz="4" w:space="0" w:color="auto"/>
              <w:right w:val="single" w:sz="4" w:space="0" w:color="auto"/>
            </w:tcBorders>
            <w:shd w:val="clear" w:color="auto" w:fill="auto"/>
            <w:vAlign w:val="center"/>
          </w:tcPr>
          <w:p w14:paraId="234F5AEC"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司法鉴定、公证</w:t>
            </w:r>
          </w:p>
        </w:tc>
        <w:tc>
          <w:tcPr>
            <w:tcW w:w="1794" w:type="dxa"/>
            <w:tcBorders>
              <w:top w:val="nil"/>
              <w:left w:val="nil"/>
              <w:bottom w:val="single" w:sz="4" w:space="0" w:color="auto"/>
              <w:right w:val="single" w:sz="4" w:space="0" w:color="auto"/>
            </w:tcBorders>
            <w:shd w:val="clear" w:color="auto" w:fill="auto"/>
            <w:vAlign w:val="center"/>
          </w:tcPr>
          <w:p w14:paraId="365FDFAF"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政法委</w:t>
            </w:r>
          </w:p>
        </w:tc>
        <w:tc>
          <w:tcPr>
            <w:tcW w:w="1643" w:type="dxa"/>
            <w:tcBorders>
              <w:top w:val="nil"/>
              <w:left w:val="nil"/>
              <w:bottom w:val="single" w:sz="4" w:space="0" w:color="auto"/>
              <w:right w:val="single" w:sz="4" w:space="0" w:color="auto"/>
            </w:tcBorders>
            <w:shd w:val="clear" w:color="auto" w:fill="auto"/>
            <w:noWrap/>
            <w:vAlign w:val="center"/>
          </w:tcPr>
          <w:p w14:paraId="17150F26"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028-68773167</w:t>
            </w:r>
          </w:p>
        </w:tc>
        <w:tc>
          <w:tcPr>
            <w:tcW w:w="4620" w:type="dxa"/>
            <w:tcBorders>
              <w:top w:val="nil"/>
              <w:left w:val="nil"/>
              <w:bottom w:val="single" w:sz="4" w:space="0" w:color="auto"/>
              <w:right w:val="single" w:sz="4" w:space="0" w:color="auto"/>
            </w:tcBorders>
            <w:shd w:val="clear" w:color="auto" w:fill="auto"/>
            <w:noWrap/>
            <w:vAlign w:val="center"/>
          </w:tcPr>
          <w:p w14:paraId="1DF2DEBA" w14:textId="77777777" w:rsidR="00312B92" w:rsidRDefault="00000000">
            <w:pPr>
              <w:widowControl/>
              <w:jc w:val="center"/>
              <w:rPr>
                <w:rFonts w:ascii="Times New Roman" w:eastAsia="宋体" w:hAnsi="Times New Roman" w:cs="Arial"/>
                <w:color w:val="000000"/>
                <w:kern w:val="0"/>
                <w:sz w:val="18"/>
                <w:szCs w:val="18"/>
              </w:rPr>
            </w:pPr>
            <w:r>
              <w:rPr>
                <w:rFonts w:ascii="Times New Roman" w:eastAsia="宋体" w:hAnsi="Times New Roman" w:cs="Arial" w:hint="eastAsia"/>
                <w:color w:val="000000"/>
                <w:kern w:val="0"/>
                <w:sz w:val="18"/>
                <w:szCs w:val="18"/>
              </w:rPr>
              <w:t>海洋路</w:t>
            </w:r>
            <w:r>
              <w:rPr>
                <w:rFonts w:ascii="Times New Roman" w:eastAsia="宋体" w:hAnsi="Times New Roman" w:cs="Arial" w:hint="eastAsia"/>
                <w:color w:val="000000"/>
                <w:kern w:val="0"/>
                <w:sz w:val="18"/>
                <w:szCs w:val="18"/>
              </w:rPr>
              <w:t>169</w:t>
            </w:r>
            <w:r>
              <w:rPr>
                <w:rFonts w:ascii="Times New Roman" w:eastAsia="宋体" w:hAnsi="Times New Roman" w:cs="Arial" w:hint="eastAsia"/>
                <w:color w:val="000000"/>
                <w:kern w:val="0"/>
                <w:sz w:val="18"/>
                <w:szCs w:val="18"/>
              </w:rPr>
              <w:t>号</w:t>
            </w:r>
            <w:r>
              <w:rPr>
                <w:rFonts w:ascii="Times New Roman" w:eastAsia="宋体" w:hAnsi="Times New Roman" w:cs="Arial" w:hint="eastAsia"/>
                <w:color w:val="000000"/>
                <w:kern w:val="0"/>
                <w:sz w:val="18"/>
                <w:szCs w:val="18"/>
              </w:rPr>
              <w:t>208</w:t>
            </w:r>
          </w:p>
        </w:tc>
      </w:tr>
      <w:tr w:rsidR="00312B92" w14:paraId="297C9AD9" w14:textId="77777777">
        <w:trPr>
          <w:trHeight w:val="1410"/>
        </w:trPr>
        <w:tc>
          <w:tcPr>
            <w:tcW w:w="13976" w:type="dxa"/>
            <w:gridSpan w:val="6"/>
            <w:tcBorders>
              <w:top w:val="single" w:sz="4" w:space="0" w:color="auto"/>
              <w:left w:val="single" w:sz="4" w:space="0" w:color="auto"/>
              <w:bottom w:val="single" w:sz="4" w:space="0" w:color="auto"/>
              <w:right w:val="single" w:sz="4" w:space="0" w:color="auto"/>
            </w:tcBorders>
            <w:shd w:val="clear" w:color="auto" w:fill="auto"/>
          </w:tcPr>
          <w:p w14:paraId="748D1800" w14:textId="77777777" w:rsidR="00312B92" w:rsidRDefault="00000000">
            <w:pPr>
              <w:pStyle w:val="ad"/>
              <w:widowControl/>
              <w:ind w:firstLineChars="0" w:firstLine="0"/>
              <w:jc w:val="lef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备注：1. 以上职称系列（专业）仅供参考，最终以“四川省职称评审信息系统”为准。</w:t>
            </w:r>
          </w:p>
          <w:p w14:paraId="63DEA671" w14:textId="77777777" w:rsidR="00312B92" w:rsidRDefault="00000000">
            <w:pPr>
              <w:pStyle w:val="ad"/>
              <w:widowControl/>
              <w:ind w:left="1000" w:firstLineChars="0" w:hanging="360"/>
              <w:jc w:val="lef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2</w:t>
            </w:r>
            <w:r>
              <w:rPr>
                <w:rFonts w:ascii="宋体" w:eastAsia="宋体" w:hAnsi="宋体" w:cs="Arial"/>
                <w:b/>
                <w:bCs/>
                <w:color w:val="000000"/>
                <w:kern w:val="0"/>
                <w:sz w:val="22"/>
                <w:szCs w:val="22"/>
              </w:rPr>
              <w:t>.</w:t>
            </w:r>
            <w:r>
              <w:rPr>
                <w:rFonts w:ascii="宋体" w:eastAsia="宋体" w:hAnsi="宋体" w:cs="Arial" w:hint="eastAsia"/>
                <w:b/>
                <w:bCs/>
                <w:color w:val="000000"/>
                <w:kern w:val="0"/>
                <w:sz w:val="22"/>
                <w:szCs w:val="22"/>
              </w:rPr>
              <w:t>高等院校、翻译、民用航空飞行、船舶职称系列（专业）请关注省市级行业主管部门职称工作安排。</w:t>
            </w:r>
          </w:p>
          <w:p w14:paraId="6FA4335C" w14:textId="77777777" w:rsidR="00312B92" w:rsidRDefault="00000000">
            <w:pPr>
              <w:pStyle w:val="ad"/>
              <w:widowControl/>
              <w:ind w:left="1000" w:firstLineChars="0" w:hanging="360"/>
              <w:jc w:val="lef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3</w:t>
            </w:r>
            <w:r>
              <w:rPr>
                <w:rFonts w:ascii="宋体" w:eastAsia="宋体" w:hAnsi="宋体" w:cs="Arial"/>
                <w:b/>
                <w:bCs/>
                <w:color w:val="000000"/>
                <w:kern w:val="0"/>
                <w:sz w:val="22"/>
                <w:szCs w:val="22"/>
              </w:rPr>
              <w:t>.</w:t>
            </w:r>
            <w:r>
              <w:rPr>
                <w:rFonts w:ascii="宋体" w:eastAsia="宋体" w:hAnsi="宋体" w:cs="Arial" w:hint="eastAsia"/>
                <w:b/>
                <w:bCs/>
                <w:color w:val="000000"/>
                <w:kern w:val="0"/>
                <w:sz w:val="22"/>
                <w:szCs w:val="22"/>
              </w:rPr>
              <w:t>初、中级职称实行全国统一考试的经济、会计、统计、审计、卫生、安全、翻译、出版、通信、计算机技术与软件等系列（专业），不再进行职称初定。请在“成都市人事考试中心”官网查询报考信息。</w:t>
            </w:r>
          </w:p>
          <w:p w14:paraId="0953495C" w14:textId="77777777" w:rsidR="00312B92" w:rsidRDefault="00000000">
            <w:pPr>
              <w:pStyle w:val="ad"/>
              <w:widowControl/>
              <w:ind w:left="1000" w:firstLineChars="0" w:hanging="360"/>
              <w:jc w:val="lef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4</w:t>
            </w:r>
            <w:r>
              <w:rPr>
                <w:rFonts w:ascii="宋体" w:eastAsia="宋体" w:hAnsi="宋体" w:cs="Arial"/>
                <w:b/>
                <w:bCs/>
                <w:color w:val="000000"/>
                <w:kern w:val="0"/>
                <w:sz w:val="22"/>
                <w:szCs w:val="22"/>
              </w:rPr>
              <w:t>.</w:t>
            </w:r>
            <w:r>
              <w:rPr>
                <w:rFonts w:ascii="宋体" w:eastAsia="宋体" w:hAnsi="宋体" w:cs="Arial" w:hint="eastAsia"/>
                <w:b/>
                <w:bCs/>
                <w:color w:val="000000"/>
                <w:kern w:val="0"/>
                <w:sz w:val="22"/>
                <w:szCs w:val="22"/>
              </w:rPr>
              <w:t>天府新区人才事业发展中心（申报业务及流程咨询）电话：028-68772537</w:t>
            </w:r>
          </w:p>
          <w:p w14:paraId="5B32087D" w14:textId="77777777" w:rsidR="00312B92" w:rsidRDefault="00000000">
            <w:pPr>
              <w:pStyle w:val="ad"/>
              <w:widowControl/>
              <w:ind w:left="1000" w:firstLineChars="0" w:hanging="360"/>
              <w:jc w:val="lef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5</w:t>
            </w:r>
            <w:r>
              <w:rPr>
                <w:rFonts w:ascii="宋体" w:eastAsia="宋体" w:hAnsi="宋体" w:cs="Arial"/>
                <w:b/>
                <w:bCs/>
                <w:color w:val="000000"/>
                <w:kern w:val="0"/>
                <w:sz w:val="22"/>
                <w:szCs w:val="22"/>
              </w:rPr>
              <w:t>.</w:t>
            </w:r>
            <w:r>
              <w:rPr>
                <w:rFonts w:ascii="宋体" w:eastAsia="宋体" w:hAnsi="宋体" w:cs="Arial" w:hint="eastAsia"/>
                <w:b/>
                <w:bCs/>
                <w:color w:val="000000"/>
                <w:kern w:val="0"/>
                <w:sz w:val="22"/>
                <w:szCs w:val="22"/>
              </w:rPr>
              <w:t>党群工作部（职称政策综合管理）电话：028-68772542</w:t>
            </w:r>
          </w:p>
        </w:tc>
      </w:tr>
    </w:tbl>
    <w:p w14:paraId="2C4D3ED7" w14:textId="77777777" w:rsidR="00312B92" w:rsidRDefault="00312B92">
      <w:pPr>
        <w:widowControl/>
        <w:jc w:val="left"/>
        <w:rPr>
          <w:rFonts w:ascii="方正黑体_GBK" w:eastAsia="方正黑体_GBK" w:cs="Times New Roman"/>
          <w:sz w:val="32"/>
          <w:szCs w:val="32"/>
        </w:rPr>
      </w:pPr>
    </w:p>
    <w:p w14:paraId="2A7086F0" w14:textId="32B2EBDB" w:rsidR="00312B92" w:rsidRDefault="00000000">
      <w:pPr>
        <w:widowControl/>
        <w:jc w:val="left"/>
        <w:rPr>
          <w:rFonts w:ascii="方正黑体_GBK" w:eastAsia="方正黑体_GBK" w:cs="Times New Roman"/>
          <w:sz w:val="32"/>
          <w:szCs w:val="32"/>
        </w:rPr>
      </w:pPr>
      <w:r>
        <w:rPr>
          <w:rFonts w:ascii="方正黑体_GBK" w:eastAsia="方正黑体_GBK" w:cs="Times New Roman" w:hint="eastAsia"/>
          <w:color w:val="FF0000"/>
          <w:sz w:val="32"/>
          <w:szCs w:val="32"/>
        </w:rPr>
        <w:t>系统需上传的部分样表请查阅原文附件：</w:t>
      </w:r>
      <w:hyperlink r:id="rId13" w:history="1">
        <w:r w:rsidRPr="00794F4C">
          <w:rPr>
            <w:rStyle w:val="ae"/>
            <w:rFonts w:ascii="方正黑体_GBK" w:eastAsia="方正黑体_GBK" w:cs="Times New Roman" w:hint="eastAsia"/>
            <w:sz w:val="32"/>
            <w:szCs w:val="32"/>
          </w:rPr>
          <w:t>htt</w:t>
        </w:r>
        <w:r w:rsidRPr="00794F4C">
          <w:rPr>
            <w:rStyle w:val="ae"/>
            <w:rFonts w:ascii="方正黑体_GBK" w:eastAsia="方正黑体_GBK" w:cs="Times New Roman" w:hint="eastAsia"/>
            <w:sz w:val="32"/>
            <w:szCs w:val="32"/>
          </w:rPr>
          <w:t>p</w:t>
        </w:r>
        <w:r w:rsidRPr="00794F4C">
          <w:rPr>
            <w:rStyle w:val="ae"/>
            <w:rFonts w:ascii="方正黑体_GBK" w:eastAsia="方正黑体_GBK" w:cs="Times New Roman" w:hint="eastAsia"/>
            <w:sz w:val="32"/>
            <w:szCs w:val="32"/>
          </w:rPr>
          <w:t>://www.cdtf.gov.cn/cdtfxq/c130527/2024-07/01/content_667a5e5a627940b19c71ce05d685b08c.shtml</w:t>
        </w:r>
      </w:hyperlink>
    </w:p>
    <w:sectPr w:rsidR="00312B92">
      <w:pgSz w:w="16838" w:h="11906" w:orient="landscape"/>
      <w:pgMar w:top="1587" w:right="2098" w:bottom="147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B1887" w14:textId="77777777" w:rsidR="00A2776F" w:rsidRDefault="00A2776F">
      <w:r>
        <w:separator/>
      </w:r>
    </w:p>
  </w:endnote>
  <w:endnote w:type="continuationSeparator" w:id="0">
    <w:p w14:paraId="320958B5" w14:textId="77777777" w:rsidR="00A2776F" w:rsidRDefault="00A2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宋黑_GBK">
    <w:altName w:val="微软雅黑"/>
    <w:charset w:val="86"/>
    <w:family w:val="auto"/>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embedRegular r:id="rId1" w:subsetted="1" w:fontKey="{C4A8EEBB-5598-47C5-B6C2-6F79DF1AFC0B}"/>
    <w:embedBold r:id="rId2" w:subsetted="1" w:fontKey="{BCA2FEBE-6FDB-466B-917B-2B922A27D1EA}"/>
  </w:font>
  <w:font w:name="方正小标宋_GBK">
    <w:altName w:val="微软雅黑"/>
    <w:charset w:val="86"/>
    <w:family w:val="script"/>
    <w:pitch w:val="default"/>
    <w:sig w:usb0="00000001" w:usb1="080E0000" w:usb2="00000000" w:usb3="00000000" w:csb0="00040000" w:csb1="00000000"/>
    <w:embedRegular r:id="rId3" w:subsetted="1" w:fontKey="{0CF7364A-A46C-491D-9235-94284CF8567C}"/>
  </w:font>
  <w:font w:name="方正小标宋简体">
    <w:charset w:val="86"/>
    <w:family w:val="auto"/>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embedRegular r:id="rId4" w:subsetted="1" w:fontKey="{294D0879-0C03-4C2E-8507-BB00A62F4FCB}"/>
  </w:font>
  <w:font w:name="方正黑体_GBK">
    <w:altName w:val="微软雅黑"/>
    <w:charset w:val="86"/>
    <w:family w:val="script"/>
    <w:pitch w:val="default"/>
    <w:sig w:usb0="00000001" w:usb1="080E0000" w:usb2="00000000" w:usb3="00000000" w:csb0="00040000" w:csb1="00000000"/>
    <w:embedRegular r:id="rId5" w:subsetted="1" w:fontKey="{327210D2-7A40-4122-AFE3-83BC5422F5FD}"/>
  </w:font>
  <w:font w:name="方正仿宋_GBK">
    <w:altName w:val="微软雅黑"/>
    <w:charset w:val="86"/>
    <w:family w:val="script"/>
    <w:pitch w:val="default"/>
    <w:sig w:usb0="00000001" w:usb1="080E0000" w:usb2="00000000" w:usb3="00000000" w:csb0="00040000" w:csb1="00000000"/>
    <w:embedRegular r:id="rId6" w:subsetted="1" w:fontKey="{2EC06C24-068F-4680-9DD2-569C5A3C830F}"/>
    <w:embedBold r:id="rId7" w:subsetted="1" w:fontKey="{016FCBBC-247E-4E52-A6F4-5EBBD5548F9B}"/>
  </w:font>
  <w:font w:name="黑体">
    <w:altName w:val="SimHei"/>
    <w:panose1 w:val="02010609060101010101"/>
    <w:charset w:val="86"/>
    <w:family w:val="modern"/>
    <w:pitch w:val="fixed"/>
    <w:sig w:usb0="800002BF" w:usb1="38CF7CFA" w:usb2="00000016" w:usb3="00000000" w:csb0="00040001" w:csb1="00000000"/>
    <w:embedRegular r:id="rId8" w:subsetted="1" w:fontKey="{47A88941-5883-4211-A180-4ED7F719D0CA}"/>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9" w:subsetted="1" w:fontKey="{903D833B-6BCF-40EF-8047-AD8D507E5BA7}"/>
  </w:font>
  <w:font w:name="Arial">
    <w:panose1 w:val="020B0604020202020204"/>
    <w:charset w:val="00"/>
    <w:family w:val="swiss"/>
    <w:pitch w:val="variable"/>
    <w:sig w:usb0="E0002EFF" w:usb1="C000785B" w:usb2="00000009" w:usb3="00000000" w:csb0="000001FF" w:csb1="00000000"/>
  </w:font>
  <w:font w:name="___WRD_EMBED_SUB_50">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D098" w14:textId="77777777" w:rsidR="00312B92" w:rsidRDefault="00000000">
    <w:pPr>
      <w:pStyle w:val="a7"/>
    </w:pPr>
    <w:r>
      <w:rPr>
        <w:noProof/>
      </w:rPr>
      <mc:AlternateContent>
        <mc:Choice Requires="wps">
          <w:drawing>
            <wp:anchor distT="0" distB="0" distL="114300" distR="114300" simplePos="0" relativeHeight="251659264" behindDoc="0" locked="0" layoutInCell="1" allowOverlap="1" wp14:anchorId="4C018C4F" wp14:editId="72708BA3">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9DD5B" w14:textId="77777777" w:rsidR="00312B92" w:rsidRDefault="00000000">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4F29A10">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C28F" w14:textId="77777777" w:rsidR="00A2776F" w:rsidRDefault="00A2776F">
      <w:r>
        <w:separator/>
      </w:r>
    </w:p>
  </w:footnote>
  <w:footnote w:type="continuationSeparator" w:id="0">
    <w:p w14:paraId="376F5A56" w14:textId="77777777" w:rsidR="00A2776F" w:rsidRDefault="00A2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FEA6"/>
    <w:multiLevelType w:val="multilevel"/>
    <w:tmpl w:val="081EFEA6"/>
    <w:lvl w:ilvl="0">
      <w:start w:val="1"/>
      <w:numFmt w:val="decimal"/>
      <w:suff w:val="nothing"/>
      <w:lvlText w:val="（%1）"/>
      <w:lvlJc w:val="left"/>
      <w:pPr>
        <w:ind w:left="800" w:hanging="8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AC56051"/>
    <w:multiLevelType w:val="multilevel"/>
    <w:tmpl w:val="0AC56051"/>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3D7A2B91"/>
    <w:multiLevelType w:val="multilevel"/>
    <w:tmpl w:val="3D7A2B91"/>
    <w:lvl w:ilvl="0">
      <w:start w:val="1"/>
      <w:numFmt w:val="japaneseCounting"/>
      <w:lvlText w:val="（%1）"/>
      <w:lvlJc w:val="left"/>
      <w:pPr>
        <w:ind w:left="1720" w:hanging="108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998852194">
    <w:abstractNumId w:val="2"/>
  </w:num>
  <w:num w:numId="2" w16cid:durableId="2061442360">
    <w:abstractNumId w:val="1"/>
  </w:num>
  <w:num w:numId="3" w16cid:durableId="29244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TrueTypeFonts/>
  <w:saveSubsetFonts/>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iYjNlYjc0NTdkYzQ0M2Q1ODNhMTQ2MTU2MjNkMjMifQ=="/>
  </w:docVars>
  <w:rsids>
    <w:rsidRoot w:val="00436561"/>
    <w:rsid w:val="00001378"/>
    <w:rsid w:val="0001646E"/>
    <w:rsid w:val="000165AF"/>
    <w:rsid w:val="000254E1"/>
    <w:rsid w:val="00066AB0"/>
    <w:rsid w:val="000C7691"/>
    <w:rsid w:val="000E4291"/>
    <w:rsid w:val="001B70DB"/>
    <w:rsid w:val="001C703C"/>
    <w:rsid w:val="00233335"/>
    <w:rsid w:val="002F06CB"/>
    <w:rsid w:val="00312B92"/>
    <w:rsid w:val="003346DC"/>
    <w:rsid w:val="00341AAB"/>
    <w:rsid w:val="00380DA7"/>
    <w:rsid w:val="003E6F4F"/>
    <w:rsid w:val="00436561"/>
    <w:rsid w:val="0045145A"/>
    <w:rsid w:val="00483A6F"/>
    <w:rsid w:val="004B5966"/>
    <w:rsid w:val="00525B12"/>
    <w:rsid w:val="005B7B67"/>
    <w:rsid w:val="00637D9B"/>
    <w:rsid w:val="00663863"/>
    <w:rsid w:val="006D0BD3"/>
    <w:rsid w:val="006D4D4F"/>
    <w:rsid w:val="00712621"/>
    <w:rsid w:val="00794F4C"/>
    <w:rsid w:val="00816315"/>
    <w:rsid w:val="0088789C"/>
    <w:rsid w:val="00895559"/>
    <w:rsid w:val="008D6AB7"/>
    <w:rsid w:val="008F0E7A"/>
    <w:rsid w:val="008F2B2C"/>
    <w:rsid w:val="009347C6"/>
    <w:rsid w:val="00972E12"/>
    <w:rsid w:val="009B5349"/>
    <w:rsid w:val="00A2776F"/>
    <w:rsid w:val="00B352C6"/>
    <w:rsid w:val="00BA4EE6"/>
    <w:rsid w:val="00BE78FE"/>
    <w:rsid w:val="00CE3645"/>
    <w:rsid w:val="00D0001A"/>
    <w:rsid w:val="00D01DFF"/>
    <w:rsid w:val="00D24F6B"/>
    <w:rsid w:val="00D52D24"/>
    <w:rsid w:val="00D7401B"/>
    <w:rsid w:val="00DD0D3F"/>
    <w:rsid w:val="00E30655"/>
    <w:rsid w:val="00E83C14"/>
    <w:rsid w:val="00EC4537"/>
    <w:rsid w:val="00EC4C42"/>
    <w:rsid w:val="00EE0258"/>
    <w:rsid w:val="00F251A2"/>
    <w:rsid w:val="00F3515A"/>
    <w:rsid w:val="00F97EBB"/>
    <w:rsid w:val="01352107"/>
    <w:rsid w:val="04665B13"/>
    <w:rsid w:val="04C03770"/>
    <w:rsid w:val="0B7C5CEC"/>
    <w:rsid w:val="0E9302E5"/>
    <w:rsid w:val="1B67244E"/>
    <w:rsid w:val="1DC52DED"/>
    <w:rsid w:val="246E1F05"/>
    <w:rsid w:val="2E313FCE"/>
    <w:rsid w:val="2F6E7FE8"/>
    <w:rsid w:val="37E9563D"/>
    <w:rsid w:val="386A6B1D"/>
    <w:rsid w:val="39E42EF6"/>
    <w:rsid w:val="3C8F78C0"/>
    <w:rsid w:val="4148584B"/>
    <w:rsid w:val="450E459D"/>
    <w:rsid w:val="451A092E"/>
    <w:rsid w:val="47526E0C"/>
    <w:rsid w:val="4BFC440D"/>
    <w:rsid w:val="4C83665C"/>
    <w:rsid w:val="4D976118"/>
    <w:rsid w:val="50492E19"/>
    <w:rsid w:val="534863AE"/>
    <w:rsid w:val="54882D8A"/>
    <w:rsid w:val="58500D04"/>
    <w:rsid w:val="5BD844BF"/>
    <w:rsid w:val="61C54AFC"/>
    <w:rsid w:val="62195E2D"/>
    <w:rsid w:val="65587841"/>
    <w:rsid w:val="671958AB"/>
    <w:rsid w:val="675B44A0"/>
    <w:rsid w:val="676D6E9F"/>
    <w:rsid w:val="6F59423B"/>
    <w:rsid w:val="70D26269"/>
    <w:rsid w:val="74376338"/>
    <w:rsid w:val="75CF392B"/>
    <w:rsid w:val="78D54B56"/>
    <w:rsid w:val="7E437985"/>
    <w:rsid w:val="7F362FBB"/>
    <w:rsid w:val="7FB73F2F"/>
    <w:rsid w:val="7FE5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CE64B"/>
  <w15:docId w15:val="{E2ABFC9D-FC6C-4BFE-B879-026C32F4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700" w:lineRule="exact"/>
      <w:jc w:val="center"/>
      <w:outlineLvl w:val="0"/>
    </w:pPr>
    <w:rPr>
      <w:rFonts w:eastAsia="方正宋黑_GBK"/>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600" w:lineRule="exact"/>
      <w:ind w:firstLineChars="200" w:firstLine="420"/>
    </w:pPr>
    <w:rPr>
      <w:rFonts w:ascii="Times New Roman" w:eastAsia="方正仿宋简体" w:hAnsi="Times New Roman"/>
      <w:sz w:val="32"/>
      <w:szCs w:val="20"/>
    </w:rPr>
  </w:style>
  <w:style w:type="paragraph" w:styleId="a4">
    <w:name w:val="annotation text"/>
    <w:basedOn w:val="a"/>
    <w:qFormat/>
    <w:pPr>
      <w:jc w:val="left"/>
    </w:pPr>
  </w:style>
  <w:style w:type="paragraph" w:styleId="a5">
    <w:name w:val="Salutation"/>
    <w:basedOn w:val="a"/>
    <w:next w:val="a"/>
    <w:qFormat/>
  </w:style>
  <w:style w:type="paragraph" w:styleId="a6">
    <w:name w:val="Body Text"/>
    <w:basedOn w:val="a"/>
    <w:next w:val="a"/>
    <w:qFormat/>
    <w:pPr>
      <w:spacing w:after="12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文本"/>
    <w:basedOn w:val="a"/>
    <w:next w:val="a3"/>
    <w:qFormat/>
    <w:pPr>
      <w:spacing w:line="360" w:lineRule="auto"/>
      <w:ind w:firstLine="480"/>
    </w:pPr>
    <w:rPr>
      <w:rFonts w:ascii="Times New Roman" w:eastAsia="方正仿宋简体" w:hAnsi="Times New Roman"/>
      <w:sz w:val="24"/>
      <w:szCs w:val="22"/>
    </w:rPr>
  </w:style>
  <w:style w:type="paragraph" w:customStyle="1" w:styleId="footer1">
    <w:name w:val="footer1"/>
    <w:basedOn w:val="a"/>
    <w:qFormat/>
    <w:pPr>
      <w:widowControl/>
      <w:tabs>
        <w:tab w:val="center" w:pos="4153"/>
        <w:tab w:val="right" w:pos="8306"/>
      </w:tabs>
      <w:snapToGrid w:val="0"/>
      <w:spacing w:line="560" w:lineRule="exact"/>
    </w:pPr>
    <w:rPr>
      <w:rFonts w:eastAsia="仿宋_GB2312"/>
      <w:szCs w:val="32"/>
    </w:rPr>
  </w:style>
  <w:style w:type="character" w:customStyle="1" w:styleId="1Char">
    <w:name w:val="样式1 Char"/>
    <w:link w:val="10"/>
    <w:qFormat/>
    <w:rPr>
      <w:rFonts w:ascii="方正小标宋_GBK" w:eastAsia="方正小标宋_GBK" w:hAnsi="方正小标宋_GBK" w:cs="方正小标宋_GBK" w:hint="eastAsia"/>
      <w:color w:val="FF0000"/>
      <w:w w:val="44"/>
      <w:kern w:val="28"/>
      <w:sz w:val="96"/>
      <w:szCs w:val="72"/>
    </w:rPr>
  </w:style>
  <w:style w:type="paragraph" w:customStyle="1" w:styleId="10">
    <w:name w:val="样式1"/>
    <w:basedOn w:val="a"/>
    <w:link w:val="1Char"/>
    <w:qFormat/>
    <w:pPr>
      <w:spacing w:line="1200" w:lineRule="exact"/>
      <w:jc w:val="distribute"/>
    </w:pPr>
    <w:rPr>
      <w:rFonts w:ascii="方正小标宋_GBK" w:eastAsia="方正小标宋_GBK" w:hAnsi="方正小标宋_GBK" w:cs="方正小标宋_GBK" w:hint="eastAsia"/>
      <w:color w:val="FF0000"/>
      <w:w w:val="44"/>
      <w:kern w:val="28"/>
      <w:sz w:val="96"/>
      <w:szCs w:val="72"/>
    </w:rPr>
  </w:style>
  <w:style w:type="paragraph" w:customStyle="1" w:styleId="ac">
    <w:name w:val="主题标"/>
    <w:basedOn w:val="a"/>
    <w:next w:val="a5"/>
    <w:qFormat/>
    <w:pPr>
      <w:spacing w:line="580" w:lineRule="exact"/>
      <w:jc w:val="center"/>
    </w:pPr>
    <w:rPr>
      <w:rFonts w:eastAsia="方正小标宋简体"/>
      <w:sz w:val="44"/>
      <w:szCs w:val="20"/>
    </w:rPr>
  </w:style>
  <w:style w:type="paragraph" w:styleId="ad">
    <w:name w:val="List Paragraph"/>
    <w:basedOn w:val="a"/>
    <w:uiPriority w:val="99"/>
    <w:unhideWhenUsed/>
    <w:qFormat/>
    <w:pPr>
      <w:ind w:firstLineChars="200" w:firstLine="420"/>
    </w:pPr>
  </w:style>
  <w:style w:type="character" w:styleId="ae">
    <w:name w:val="Hyperlink"/>
    <w:basedOn w:val="a0"/>
    <w:rsid w:val="00794F4C"/>
    <w:rPr>
      <w:color w:val="0563C1" w:themeColor="hyperlink"/>
      <w:u w:val="single"/>
    </w:rPr>
  </w:style>
  <w:style w:type="character" w:styleId="af">
    <w:name w:val="Unresolved Mention"/>
    <w:basedOn w:val="a0"/>
    <w:uiPriority w:val="99"/>
    <w:semiHidden/>
    <w:unhideWhenUsed/>
    <w:rsid w:val="00794F4C"/>
    <w:rPr>
      <w:color w:val="605E5C"/>
      <w:shd w:val="clear" w:color="auto" w:fill="E1DFDD"/>
    </w:rPr>
  </w:style>
  <w:style w:type="character" w:styleId="af0">
    <w:name w:val="FollowedHyperlink"/>
    <w:basedOn w:val="a0"/>
    <w:rsid w:val="00794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tf.gov.cn/cdtfxq/c130527/2024-07/01/content_667a5e5a627940b19c71ce05d685b08c.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hrsip.com/hall/zhichengpingshen_su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dhrsip.com/hall/zhichengpingshen_sure" TargetMode="External"/><Relationship Id="rId4" Type="http://schemas.openxmlformats.org/officeDocument/2006/relationships/styles" Target="styles.xml"/><Relationship Id="rId9" Type="http://schemas.openxmlformats.org/officeDocument/2006/relationships/hyperlink" Target="https://www.cdhrsip.com/hall/zhichengpingshen_sure"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9E67B4E4-A007-4F59-88D3-2288344A03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志军 黄</cp:lastModifiedBy>
  <cp:revision>16</cp:revision>
  <cp:lastPrinted>2023-08-01T06:04:00Z</cp:lastPrinted>
  <dcterms:created xsi:type="dcterms:W3CDTF">2023-04-21T02:56:00Z</dcterms:created>
  <dcterms:modified xsi:type="dcterms:W3CDTF">2024-07-02T03:34:00Z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282D4F5AED2E438AA68D3F4DE07A0FBA_13</vt:lpwstr>
  </property>
</Properties>
</file>